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05689">
      <w:pPr>
        <w:pStyle w:val="7"/>
        <w:widowControl/>
        <w:shd w:val="clear" w:color="auto" w:fill="FFFFFF"/>
        <w:spacing w:beforeAutospacing="0" w:afterAutospacing="0"/>
        <w:jc w:val="center"/>
        <w:textAlignment w:val="baseline"/>
        <w:rPr>
          <w:rFonts w:ascii="黑体" w:hAnsi="黑体" w:eastAsia="黑体" w:cs="黑体"/>
          <w:b/>
          <w:bCs/>
          <w:color w:val="333333"/>
          <w:sz w:val="44"/>
          <w:szCs w:val="44"/>
          <w:shd w:val="clear" w:color="auto" w:fill="FFFFFF"/>
        </w:rPr>
      </w:pPr>
      <w:r>
        <w:rPr>
          <w:rFonts w:hint="eastAsia" w:ascii="黑体" w:hAnsi="黑体" w:eastAsia="黑体" w:cs="黑体"/>
          <w:b/>
          <w:bCs/>
          <w:color w:val="333333"/>
          <w:sz w:val="44"/>
          <w:szCs w:val="44"/>
          <w:shd w:val="clear" w:color="auto" w:fill="FFFFFF"/>
          <w:lang w:val="en-US" w:eastAsia="zh-CN"/>
        </w:rPr>
        <w:t>郑州商学院</w:t>
      </w:r>
      <w:r>
        <w:rPr>
          <w:rFonts w:hint="eastAsia" w:ascii="黑体" w:hAnsi="黑体" w:eastAsia="黑体" w:cs="黑体"/>
          <w:b/>
          <w:bCs/>
          <w:color w:val="333333"/>
          <w:sz w:val="44"/>
          <w:szCs w:val="44"/>
          <w:shd w:val="clear" w:color="auto" w:fill="FFFFFF"/>
        </w:rPr>
        <w:t>课程思政</w:t>
      </w:r>
      <w:r>
        <w:rPr>
          <w:rFonts w:hint="eastAsia" w:ascii="黑体" w:hAnsi="黑体" w:eastAsia="黑体" w:cs="黑体"/>
          <w:b/>
          <w:bCs/>
          <w:color w:val="333333"/>
          <w:sz w:val="44"/>
          <w:szCs w:val="44"/>
          <w:shd w:val="clear" w:color="auto" w:fill="FFFFFF"/>
          <w:lang w:val="en-US" w:eastAsia="zh-CN"/>
        </w:rPr>
        <w:t>示范</w:t>
      </w:r>
      <w:r>
        <w:rPr>
          <w:rFonts w:hint="eastAsia" w:ascii="黑体" w:hAnsi="黑体" w:eastAsia="黑体" w:cs="黑体"/>
          <w:b/>
          <w:bCs/>
          <w:color w:val="333333"/>
          <w:sz w:val="44"/>
          <w:szCs w:val="44"/>
          <w:shd w:val="clear" w:color="auto" w:fill="FFFFFF"/>
        </w:rPr>
        <w:t>课程</w:t>
      </w:r>
      <w:r>
        <w:rPr>
          <w:rFonts w:hint="eastAsia" w:ascii="黑体" w:hAnsi="黑体" w:eastAsia="黑体" w:cs="黑体"/>
          <w:b/>
          <w:bCs/>
          <w:color w:val="333333"/>
          <w:sz w:val="44"/>
          <w:szCs w:val="44"/>
          <w:shd w:val="clear" w:color="auto" w:fill="FFFFFF"/>
          <w:lang w:val="en-US" w:eastAsia="zh-CN"/>
        </w:rPr>
        <w:t>验收评审</w:t>
      </w:r>
      <w:r>
        <w:rPr>
          <w:rFonts w:hint="eastAsia" w:ascii="黑体" w:hAnsi="黑体" w:eastAsia="黑体" w:cs="黑体"/>
          <w:b/>
          <w:bCs/>
          <w:color w:val="333333"/>
          <w:sz w:val="44"/>
          <w:szCs w:val="44"/>
          <w:shd w:val="clear" w:color="auto" w:fill="FFFFFF"/>
        </w:rPr>
        <w:t>标准</w:t>
      </w:r>
    </w:p>
    <w:p w14:paraId="00E977B4">
      <w:pPr>
        <w:pStyle w:val="7"/>
        <w:widowControl/>
        <w:shd w:val="clear" w:color="auto" w:fill="FFFFFF"/>
        <w:spacing w:beforeAutospacing="0" w:afterAutospacing="0"/>
        <w:jc w:val="center"/>
        <w:textAlignment w:val="baseline"/>
        <w:outlineLvl w:val="0"/>
        <w:rPr>
          <w:rFonts w:ascii="黑体" w:hAnsi="黑体" w:eastAsia="黑体" w:cs="黑体"/>
          <w:b/>
          <w:bCs/>
          <w:color w:val="333333"/>
          <w:sz w:val="44"/>
          <w:szCs w:val="44"/>
          <w:shd w:val="clear" w:color="auto" w:fill="FFFFFF"/>
        </w:rPr>
      </w:pPr>
      <w:r>
        <w:rPr>
          <w:rFonts w:hint="eastAsia" w:ascii="黑体" w:hAnsi="黑体" w:eastAsia="黑体" w:cs="黑体"/>
          <w:b/>
          <w:bCs/>
          <w:color w:val="333333"/>
          <w:sz w:val="44"/>
          <w:szCs w:val="44"/>
          <w:shd w:val="clear" w:color="auto" w:fill="FFFFFF"/>
        </w:rPr>
        <w:t>（参考标准）</w:t>
      </w:r>
    </w:p>
    <w:tbl>
      <w:tblPr>
        <w:tblStyle w:val="8"/>
        <w:tblW w:w="10295" w:type="dxa"/>
        <w:jc w:val="center"/>
        <w:tblLayout w:type="fixed"/>
        <w:tblCellMar>
          <w:top w:w="0" w:type="dxa"/>
          <w:left w:w="0" w:type="dxa"/>
          <w:bottom w:w="0" w:type="dxa"/>
          <w:right w:w="0" w:type="dxa"/>
        </w:tblCellMar>
      </w:tblPr>
      <w:tblGrid>
        <w:gridCol w:w="1202"/>
        <w:gridCol w:w="1276"/>
        <w:gridCol w:w="6396"/>
        <w:gridCol w:w="732"/>
        <w:gridCol w:w="689"/>
      </w:tblGrid>
      <w:tr w14:paraId="3B956440">
        <w:tblPrEx>
          <w:tblCellMar>
            <w:top w:w="0" w:type="dxa"/>
            <w:left w:w="0" w:type="dxa"/>
            <w:bottom w:w="0" w:type="dxa"/>
            <w:right w:w="0" w:type="dxa"/>
          </w:tblCellMar>
        </w:tblPrEx>
        <w:trPr>
          <w:trHeight w:val="544" w:hRule="atLeast"/>
          <w:tblHeader/>
          <w:jc w:val="center"/>
        </w:trPr>
        <w:tc>
          <w:tcPr>
            <w:tcW w:w="120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A3449A1">
            <w:pPr>
              <w:jc w:val="center"/>
              <w:rPr>
                <w:rFonts w:ascii="黑体" w:hAnsi="黑体" w:eastAsia="黑体" w:cs="黑体"/>
                <w:bCs/>
                <w:sz w:val="24"/>
              </w:rPr>
            </w:pPr>
            <w:r>
              <w:rPr>
                <w:rFonts w:hint="eastAsia" w:ascii="黑体" w:hAnsi="黑体" w:eastAsia="黑体" w:cs="黑体"/>
                <w:bCs/>
                <w:sz w:val="24"/>
              </w:rPr>
              <w:t>一级指标</w:t>
            </w:r>
          </w:p>
        </w:tc>
        <w:tc>
          <w:tcPr>
            <w:tcW w:w="127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88CE3C5">
            <w:pPr>
              <w:jc w:val="center"/>
              <w:rPr>
                <w:rFonts w:ascii="黑体" w:hAnsi="黑体" w:eastAsia="黑体" w:cs="黑体"/>
                <w:bCs/>
                <w:sz w:val="24"/>
              </w:rPr>
            </w:pPr>
            <w:r>
              <w:rPr>
                <w:rFonts w:hint="eastAsia" w:ascii="黑体" w:hAnsi="黑体" w:eastAsia="黑体" w:cs="黑体"/>
                <w:bCs/>
                <w:sz w:val="24"/>
              </w:rPr>
              <w:t>二级指标</w:t>
            </w:r>
          </w:p>
        </w:tc>
        <w:tc>
          <w:tcPr>
            <w:tcW w:w="639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8FBDE39">
            <w:pPr>
              <w:jc w:val="center"/>
              <w:rPr>
                <w:rFonts w:ascii="黑体" w:hAnsi="黑体" w:eastAsia="黑体" w:cs="黑体"/>
                <w:bCs/>
                <w:sz w:val="24"/>
              </w:rPr>
            </w:pPr>
            <w:r>
              <w:rPr>
                <w:rFonts w:hint="eastAsia" w:ascii="黑体" w:hAnsi="黑体" w:eastAsia="黑体" w:cs="黑体"/>
                <w:bCs/>
                <w:sz w:val="24"/>
              </w:rPr>
              <w:t>评分标准</w:t>
            </w:r>
          </w:p>
        </w:tc>
        <w:tc>
          <w:tcPr>
            <w:tcW w:w="732" w:type="dxa"/>
            <w:tcBorders>
              <w:top w:val="single" w:color="auto" w:sz="8" w:space="0"/>
              <w:left w:val="nil"/>
              <w:bottom w:val="single" w:color="auto" w:sz="8" w:space="0"/>
              <w:right w:val="single" w:color="auto" w:sz="8" w:space="0"/>
            </w:tcBorders>
            <w:vAlign w:val="center"/>
          </w:tcPr>
          <w:p w14:paraId="19220FB6">
            <w:pPr>
              <w:pStyle w:val="7"/>
              <w:widowControl/>
              <w:spacing w:beforeAutospacing="0" w:afterAutospacing="0"/>
              <w:jc w:val="center"/>
              <w:rPr>
                <w:rFonts w:ascii="黑体" w:hAnsi="黑体" w:eastAsia="黑体" w:cs="黑体"/>
                <w:bCs/>
                <w:kern w:val="2"/>
                <w:szCs w:val="28"/>
              </w:rPr>
            </w:pPr>
            <w:r>
              <w:rPr>
                <w:rFonts w:hint="eastAsia" w:ascii="黑体" w:hAnsi="黑体" w:eastAsia="黑体" w:cs="黑体"/>
                <w:bCs/>
                <w:kern w:val="2"/>
                <w:szCs w:val="28"/>
              </w:rPr>
              <w:t>分值</w:t>
            </w:r>
          </w:p>
        </w:tc>
        <w:tc>
          <w:tcPr>
            <w:tcW w:w="689" w:type="dxa"/>
            <w:tcBorders>
              <w:top w:val="single" w:color="auto" w:sz="8" w:space="0"/>
              <w:left w:val="nil"/>
              <w:bottom w:val="single" w:color="auto" w:sz="8" w:space="0"/>
              <w:right w:val="single" w:color="auto" w:sz="8" w:space="0"/>
            </w:tcBorders>
            <w:vAlign w:val="center"/>
          </w:tcPr>
          <w:p w14:paraId="0BE8E5BC">
            <w:pPr>
              <w:pStyle w:val="7"/>
              <w:widowControl/>
              <w:spacing w:beforeAutospacing="0" w:afterAutospacing="0"/>
              <w:jc w:val="center"/>
              <w:rPr>
                <w:rFonts w:ascii="黑体" w:hAnsi="黑体" w:eastAsia="黑体" w:cs="黑体"/>
                <w:bCs/>
                <w:kern w:val="2"/>
                <w:szCs w:val="28"/>
              </w:rPr>
            </w:pPr>
            <w:r>
              <w:rPr>
                <w:rFonts w:hint="eastAsia" w:ascii="黑体" w:hAnsi="黑体" w:eastAsia="黑体" w:cs="黑体"/>
                <w:bCs/>
                <w:kern w:val="2"/>
                <w:szCs w:val="28"/>
              </w:rPr>
              <w:t>评分</w:t>
            </w:r>
          </w:p>
        </w:tc>
      </w:tr>
      <w:tr w14:paraId="3A1DDF1E">
        <w:tblPrEx>
          <w:tblCellMar>
            <w:top w:w="0" w:type="dxa"/>
            <w:left w:w="0" w:type="dxa"/>
            <w:bottom w:w="0" w:type="dxa"/>
            <w:right w:w="0" w:type="dxa"/>
          </w:tblCellMar>
        </w:tblPrEx>
        <w:trPr>
          <w:trHeight w:val="704" w:hRule="atLeast"/>
          <w:jc w:val="center"/>
        </w:trPr>
        <w:tc>
          <w:tcPr>
            <w:tcW w:w="120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45F9EAD">
            <w:pPr>
              <w:rPr>
                <w:rFonts w:ascii="仿宋_GB2312" w:hAnsi="仿宋_GB2312" w:eastAsia="仿宋_GB2312" w:cs="仿宋_GB2312"/>
                <w:bCs/>
                <w:sz w:val="18"/>
                <w:szCs w:val="18"/>
              </w:rPr>
            </w:pPr>
            <w:r>
              <w:rPr>
                <w:rFonts w:hint="eastAsia" w:ascii="仿宋_GB2312" w:hAnsi="仿宋_GB2312" w:eastAsia="仿宋_GB2312" w:cs="仿宋_GB2312"/>
                <w:bCs/>
                <w:sz w:val="18"/>
                <w:szCs w:val="18"/>
              </w:rPr>
              <w:t>1.教学目标</w:t>
            </w:r>
          </w:p>
        </w:tc>
        <w:tc>
          <w:tcPr>
            <w:tcW w:w="1276" w:type="dxa"/>
            <w:tcBorders>
              <w:top w:val="nil"/>
              <w:left w:val="nil"/>
              <w:bottom w:val="single" w:color="auto" w:sz="8" w:space="0"/>
              <w:right w:val="single" w:color="auto" w:sz="8" w:space="0"/>
            </w:tcBorders>
            <w:shd w:val="clear" w:color="auto" w:fill="auto"/>
            <w:tcMar>
              <w:left w:w="108" w:type="dxa"/>
              <w:right w:w="108" w:type="dxa"/>
            </w:tcMar>
            <w:vAlign w:val="center"/>
          </w:tcPr>
          <w:p w14:paraId="05682912">
            <w:pPr>
              <w:jc w:val="center"/>
              <w:rPr>
                <w:rFonts w:ascii="仿宋_GB2312" w:hAnsi="仿宋_GB2312" w:eastAsia="仿宋_GB2312" w:cs="仿宋_GB2312"/>
                <w:bCs/>
                <w:sz w:val="18"/>
                <w:szCs w:val="18"/>
              </w:rPr>
            </w:pPr>
            <w:r>
              <w:rPr>
                <w:rFonts w:hint="eastAsia" w:ascii="仿宋_GB2312" w:hAnsi="仿宋_GB2312" w:eastAsia="仿宋_GB2312" w:cs="仿宋_GB2312"/>
                <w:bCs/>
                <w:sz w:val="18"/>
                <w:szCs w:val="18"/>
              </w:rPr>
              <w:t>育人目标</w:t>
            </w:r>
          </w:p>
        </w:tc>
        <w:tc>
          <w:tcPr>
            <w:tcW w:w="6396" w:type="dxa"/>
            <w:tcBorders>
              <w:top w:val="nil"/>
              <w:left w:val="nil"/>
              <w:bottom w:val="single" w:color="auto" w:sz="8" w:space="0"/>
              <w:right w:val="single" w:color="auto" w:sz="8" w:space="0"/>
            </w:tcBorders>
            <w:shd w:val="clear" w:color="auto" w:fill="auto"/>
            <w:tcMar>
              <w:left w:w="108" w:type="dxa"/>
              <w:right w:w="108" w:type="dxa"/>
            </w:tcMar>
            <w:vAlign w:val="center"/>
          </w:tcPr>
          <w:p w14:paraId="44DE1F38">
            <w:pPr>
              <w:rPr>
                <w:rFonts w:ascii="仿宋_GB2312" w:hAnsi="仿宋_GB2312" w:eastAsia="仿宋_GB2312" w:cs="仿宋_GB2312"/>
                <w:bCs/>
                <w:sz w:val="18"/>
                <w:szCs w:val="18"/>
              </w:rPr>
            </w:pPr>
            <w:r>
              <w:rPr>
                <w:rFonts w:hint="eastAsia" w:ascii="仿宋_GB2312" w:hAnsi="仿宋_GB2312" w:eastAsia="仿宋_GB2312" w:cs="仿宋_GB2312"/>
                <w:bCs/>
                <w:kern w:val="0"/>
                <w:sz w:val="18"/>
                <w:szCs w:val="18"/>
              </w:rPr>
              <w:t>坚持知识传授、能力培养与价值引领相结合，</w:t>
            </w:r>
            <w:r>
              <w:rPr>
                <w:rFonts w:hint="eastAsia" w:ascii="仿宋_GB2312" w:hAnsi="仿宋_GB2312" w:eastAsia="仿宋_GB2312" w:cs="仿宋_GB2312"/>
                <w:bCs/>
                <w:sz w:val="18"/>
                <w:szCs w:val="18"/>
              </w:rPr>
              <w:t>有明确的课程思政建设目标，注重对学生理想信念、道德品德、综合素养等的培养。</w:t>
            </w:r>
          </w:p>
        </w:tc>
        <w:tc>
          <w:tcPr>
            <w:tcW w:w="732" w:type="dxa"/>
            <w:tcBorders>
              <w:top w:val="nil"/>
              <w:left w:val="nil"/>
              <w:bottom w:val="single" w:color="auto" w:sz="8" w:space="0"/>
              <w:right w:val="single" w:color="auto" w:sz="8" w:space="0"/>
            </w:tcBorders>
            <w:vAlign w:val="center"/>
          </w:tcPr>
          <w:p w14:paraId="1D27D494">
            <w:pPr>
              <w:pStyle w:val="7"/>
              <w:widowControl/>
              <w:spacing w:beforeAutospacing="0" w:afterAutospacing="0"/>
              <w:jc w:val="center"/>
              <w:rPr>
                <w:rFonts w:ascii="仿宋_GB2312" w:hAnsi="仿宋_GB2312" w:eastAsia="仿宋_GB2312" w:cs="仿宋_GB2312"/>
                <w:bCs/>
                <w:kern w:val="2"/>
                <w:sz w:val="18"/>
                <w:szCs w:val="18"/>
              </w:rPr>
            </w:pPr>
            <w:r>
              <w:rPr>
                <w:rFonts w:hint="eastAsia" w:ascii="仿宋_GB2312" w:hAnsi="仿宋_GB2312" w:eastAsia="仿宋_GB2312" w:cs="仿宋_GB2312"/>
                <w:bCs/>
                <w:kern w:val="2"/>
                <w:sz w:val="18"/>
                <w:szCs w:val="18"/>
              </w:rPr>
              <w:t>5</w:t>
            </w:r>
          </w:p>
        </w:tc>
        <w:tc>
          <w:tcPr>
            <w:tcW w:w="689" w:type="dxa"/>
            <w:tcBorders>
              <w:top w:val="nil"/>
              <w:left w:val="nil"/>
              <w:bottom w:val="single" w:color="auto" w:sz="8" w:space="0"/>
              <w:right w:val="single" w:color="auto" w:sz="8" w:space="0"/>
            </w:tcBorders>
            <w:vAlign w:val="center"/>
          </w:tcPr>
          <w:p w14:paraId="37D02818">
            <w:pPr>
              <w:pStyle w:val="7"/>
              <w:widowControl/>
              <w:spacing w:beforeAutospacing="0" w:afterAutospacing="0"/>
              <w:jc w:val="center"/>
              <w:rPr>
                <w:rFonts w:ascii="仿宋_GB2312" w:hAnsi="仿宋_GB2312" w:eastAsia="仿宋_GB2312" w:cs="仿宋_GB2312"/>
                <w:bCs/>
                <w:kern w:val="2"/>
                <w:sz w:val="18"/>
                <w:szCs w:val="18"/>
              </w:rPr>
            </w:pPr>
          </w:p>
        </w:tc>
      </w:tr>
      <w:tr w14:paraId="72D39412">
        <w:tblPrEx>
          <w:tblCellMar>
            <w:top w:w="0" w:type="dxa"/>
            <w:left w:w="0" w:type="dxa"/>
            <w:bottom w:w="0" w:type="dxa"/>
            <w:right w:w="0" w:type="dxa"/>
          </w:tblCellMar>
        </w:tblPrEx>
        <w:trPr>
          <w:trHeight w:val="70" w:hRule="atLeast"/>
          <w:jc w:val="center"/>
        </w:trPr>
        <w:tc>
          <w:tcPr>
            <w:tcW w:w="120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3EE35F4">
            <w:pPr>
              <w:rPr>
                <w:rFonts w:ascii="仿宋_GB2312" w:hAnsi="仿宋_GB2312" w:eastAsia="仿宋_GB2312" w:cs="仿宋_GB2312"/>
                <w:bCs/>
                <w:sz w:val="18"/>
                <w:szCs w:val="18"/>
              </w:rPr>
            </w:pPr>
          </w:p>
        </w:tc>
        <w:tc>
          <w:tcPr>
            <w:tcW w:w="1276" w:type="dxa"/>
            <w:tcBorders>
              <w:top w:val="nil"/>
              <w:left w:val="nil"/>
              <w:bottom w:val="single" w:color="auto" w:sz="8" w:space="0"/>
              <w:right w:val="single" w:color="auto" w:sz="8" w:space="0"/>
            </w:tcBorders>
            <w:shd w:val="clear" w:color="auto" w:fill="auto"/>
            <w:tcMar>
              <w:left w:w="108" w:type="dxa"/>
              <w:right w:w="108" w:type="dxa"/>
            </w:tcMar>
            <w:vAlign w:val="center"/>
          </w:tcPr>
          <w:p w14:paraId="5EEA3BE4">
            <w:pPr>
              <w:jc w:val="center"/>
              <w:rPr>
                <w:rFonts w:ascii="仿宋_GB2312" w:hAnsi="仿宋_GB2312" w:eastAsia="仿宋_GB2312" w:cs="仿宋_GB2312"/>
                <w:bCs/>
                <w:sz w:val="18"/>
                <w:szCs w:val="18"/>
              </w:rPr>
            </w:pPr>
            <w:r>
              <w:rPr>
                <w:rFonts w:hint="eastAsia" w:ascii="仿宋_GB2312" w:hAnsi="仿宋_GB2312" w:eastAsia="仿宋_GB2312" w:cs="仿宋_GB2312"/>
                <w:bCs/>
                <w:sz w:val="18"/>
                <w:szCs w:val="18"/>
              </w:rPr>
              <w:t>教学设计</w:t>
            </w:r>
          </w:p>
        </w:tc>
        <w:tc>
          <w:tcPr>
            <w:tcW w:w="6396" w:type="dxa"/>
            <w:tcBorders>
              <w:top w:val="nil"/>
              <w:left w:val="nil"/>
              <w:bottom w:val="single" w:color="auto" w:sz="8" w:space="0"/>
              <w:right w:val="single" w:color="auto" w:sz="8" w:space="0"/>
            </w:tcBorders>
            <w:shd w:val="clear" w:color="auto" w:fill="auto"/>
            <w:tcMar>
              <w:left w:w="108" w:type="dxa"/>
              <w:right w:w="108" w:type="dxa"/>
            </w:tcMar>
            <w:vAlign w:val="center"/>
          </w:tcPr>
          <w:p w14:paraId="554872F8">
            <w:pPr>
              <w:rPr>
                <w:rFonts w:ascii="仿宋_GB2312" w:hAnsi="仿宋_GB2312" w:eastAsia="仿宋_GB2312" w:cs="仿宋_GB2312"/>
                <w:bCs/>
                <w:sz w:val="18"/>
                <w:szCs w:val="18"/>
              </w:rPr>
            </w:pPr>
            <w:r>
              <w:rPr>
                <w:rFonts w:hint="eastAsia" w:ascii="仿宋_GB2312" w:hAnsi="仿宋_GB2312" w:eastAsia="仿宋_GB2312" w:cs="仿宋_GB2312"/>
                <w:bCs/>
                <w:sz w:val="18"/>
                <w:szCs w:val="18"/>
              </w:rPr>
              <w:t>根据课程思政教学目标，将思政元素贯穿到课程教学全过程，与课堂教学融入恰当自然。教学大纲中有课程教学目标和思政教学目标，明确章节中课程思政教学设计。</w:t>
            </w:r>
          </w:p>
        </w:tc>
        <w:tc>
          <w:tcPr>
            <w:tcW w:w="732" w:type="dxa"/>
            <w:tcBorders>
              <w:top w:val="nil"/>
              <w:left w:val="nil"/>
              <w:bottom w:val="single" w:color="auto" w:sz="8" w:space="0"/>
              <w:right w:val="single" w:color="auto" w:sz="8" w:space="0"/>
            </w:tcBorders>
            <w:vAlign w:val="center"/>
          </w:tcPr>
          <w:p w14:paraId="72BA8126">
            <w:pPr>
              <w:pStyle w:val="7"/>
              <w:widowControl/>
              <w:spacing w:beforeAutospacing="0" w:afterAutospacing="0"/>
              <w:jc w:val="center"/>
              <w:rPr>
                <w:rFonts w:ascii="仿宋_GB2312" w:hAnsi="仿宋_GB2312" w:eastAsia="仿宋_GB2312" w:cs="仿宋_GB2312"/>
                <w:bCs/>
                <w:kern w:val="2"/>
                <w:sz w:val="18"/>
                <w:szCs w:val="18"/>
              </w:rPr>
            </w:pPr>
            <w:r>
              <w:rPr>
                <w:rFonts w:hint="eastAsia" w:ascii="仿宋_GB2312" w:hAnsi="仿宋_GB2312" w:eastAsia="仿宋_GB2312" w:cs="仿宋_GB2312"/>
                <w:bCs/>
                <w:kern w:val="2"/>
                <w:sz w:val="18"/>
                <w:szCs w:val="18"/>
              </w:rPr>
              <w:t>10</w:t>
            </w:r>
          </w:p>
        </w:tc>
        <w:tc>
          <w:tcPr>
            <w:tcW w:w="689" w:type="dxa"/>
            <w:tcBorders>
              <w:top w:val="nil"/>
              <w:left w:val="nil"/>
              <w:bottom w:val="single" w:color="auto" w:sz="8" w:space="0"/>
              <w:right w:val="single" w:color="auto" w:sz="8" w:space="0"/>
            </w:tcBorders>
            <w:vAlign w:val="center"/>
          </w:tcPr>
          <w:p w14:paraId="3666FFCC">
            <w:pPr>
              <w:pStyle w:val="7"/>
              <w:widowControl/>
              <w:spacing w:beforeAutospacing="0" w:afterAutospacing="0"/>
              <w:jc w:val="center"/>
              <w:rPr>
                <w:rFonts w:ascii="仿宋_GB2312" w:hAnsi="仿宋_GB2312" w:eastAsia="仿宋_GB2312" w:cs="仿宋_GB2312"/>
                <w:bCs/>
                <w:kern w:val="2"/>
                <w:sz w:val="18"/>
                <w:szCs w:val="18"/>
              </w:rPr>
            </w:pPr>
          </w:p>
        </w:tc>
      </w:tr>
      <w:tr w14:paraId="03D0E266">
        <w:tblPrEx>
          <w:tblCellMar>
            <w:top w:w="0" w:type="dxa"/>
            <w:left w:w="0" w:type="dxa"/>
            <w:bottom w:w="0" w:type="dxa"/>
            <w:right w:w="0" w:type="dxa"/>
          </w:tblCellMar>
        </w:tblPrEx>
        <w:trPr>
          <w:trHeight w:val="70" w:hRule="atLeast"/>
          <w:jc w:val="center"/>
        </w:trPr>
        <w:tc>
          <w:tcPr>
            <w:tcW w:w="1202" w:type="dxa"/>
            <w:vMerge w:val="restart"/>
            <w:tcBorders>
              <w:top w:val="nil"/>
              <w:left w:val="single" w:color="auto" w:sz="8" w:space="0"/>
              <w:right w:val="single" w:color="auto" w:sz="8" w:space="0"/>
            </w:tcBorders>
            <w:shd w:val="clear" w:color="auto" w:fill="auto"/>
            <w:tcMar>
              <w:left w:w="108" w:type="dxa"/>
              <w:right w:w="108" w:type="dxa"/>
            </w:tcMar>
            <w:vAlign w:val="center"/>
          </w:tcPr>
          <w:p w14:paraId="438C11E7">
            <w:pPr>
              <w:rPr>
                <w:rFonts w:ascii="仿宋_GB2312" w:hAnsi="仿宋_GB2312" w:eastAsia="仿宋_GB2312" w:cs="仿宋_GB2312"/>
                <w:bCs/>
                <w:sz w:val="18"/>
                <w:szCs w:val="18"/>
              </w:rPr>
            </w:pPr>
            <w:r>
              <w:rPr>
                <w:rFonts w:hint="eastAsia" w:ascii="仿宋_GB2312" w:hAnsi="仿宋_GB2312" w:eastAsia="仿宋_GB2312" w:cs="仿宋_GB2312"/>
                <w:bCs/>
                <w:sz w:val="18"/>
                <w:szCs w:val="18"/>
              </w:rPr>
              <w:t>2.课程教学</w:t>
            </w:r>
          </w:p>
        </w:tc>
        <w:tc>
          <w:tcPr>
            <w:tcW w:w="1276" w:type="dxa"/>
            <w:tcBorders>
              <w:top w:val="nil"/>
              <w:left w:val="nil"/>
              <w:bottom w:val="single" w:color="auto" w:sz="8" w:space="0"/>
              <w:right w:val="single" w:color="auto" w:sz="8" w:space="0"/>
            </w:tcBorders>
            <w:shd w:val="clear" w:color="auto" w:fill="auto"/>
            <w:tcMar>
              <w:left w:w="108" w:type="dxa"/>
              <w:right w:w="108" w:type="dxa"/>
            </w:tcMar>
            <w:vAlign w:val="center"/>
          </w:tcPr>
          <w:p w14:paraId="1060A237">
            <w:pPr>
              <w:jc w:val="center"/>
              <w:rPr>
                <w:rFonts w:ascii="仿宋_GB2312" w:hAnsi="仿宋_GB2312" w:eastAsia="仿宋_GB2312" w:cs="仿宋_GB2312"/>
                <w:bCs/>
                <w:sz w:val="18"/>
                <w:szCs w:val="18"/>
              </w:rPr>
            </w:pPr>
            <w:r>
              <w:rPr>
                <w:rFonts w:hint="eastAsia" w:ascii="仿宋_GB2312" w:hAnsi="仿宋_GB2312" w:eastAsia="仿宋_GB2312" w:cs="仿宋_GB2312"/>
                <w:bCs/>
                <w:sz w:val="18"/>
                <w:szCs w:val="18"/>
              </w:rPr>
              <w:t>教学资源</w:t>
            </w:r>
          </w:p>
        </w:tc>
        <w:tc>
          <w:tcPr>
            <w:tcW w:w="6396" w:type="dxa"/>
            <w:tcBorders>
              <w:top w:val="nil"/>
              <w:left w:val="nil"/>
              <w:bottom w:val="single" w:color="auto" w:sz="8" w:space="0"/>
              <w:right w:val="single" w:color="auto" w:sz="8" w:space="0"/>
            </w:tcBorders>
            <w:shd w:val="clear" w:color="auto" w:fill="auto"/>
            <w:tcMar>
              <w:left w:w="108" w:type="dxa"/>
              <w:right w:w="108" w:type="dxa"/>
            </w:tcMar>
            <w:vAlign w:val="center"/>
          </w:tcPr>
          <w:p w14:paraId="7FDDF140">
            <w:pPr>
              <w:rPr>
                <w:rFonts w:ascii="仿宋_GB2312" w:hAnsi="仿宋_GB2312" w:eastAsia="仿宋_GB2312" w:cs="仿宋_GB2312"/>
                <w:bCs/>
                <w:sz w:val="18"/>
                <w:szCs w:val="18"/>
              </w:rPr>
            </w:pPr>
            <w:r>
              <w:rPr>
                <w:rFonts w:hint="eastAsia" w:ascii="仿宋_GB2312" w:hAnsi="仿宋_GB2312" w:eastAsia="仿宋_GB2312" w:cs="仿宋_GB2312"/>
                <w:bCs/>
                <w:sz w:val="18"/>
                <w:szCs w:val="18"/>
              </w:rPr>
              <w:t>教材选用严格规范，哲学社会科学专业课程使用马克思主义理论研究和建设工程重点教材；其他专业课程教材选取坚持正确政治方向和价值导向。通过线上线下等不同方式充分利用</w:t>
            </w:r>
            <w:r>
              <w:rPr>
                <w:rFonts w:hint="eastAsia" w:ascii="仿宋_GB2312" w:hAnsi="仿宋_GB2312" w:eastAsia="仿宋_GB2312" w:cs="仿宋_GB2312"/>
                <w:bCs/>
                <w:kern w:val="0"/>
                <w:sz w:val="18"/>
                <w:szCs w:val="18"/>
              </w:rPr>
              <w:t>爱国主义教育基地、科技馆、博物馆等校外实践教育基地</w:t>
            </w:r>
            <w:r>
              <w:rPr>
                <w:rFonts w:hint="eastAsia" w:ascii="仿宋_GB2312" w:hAnsi="仿宋_GB2312" w:eastAsia="仿宋_GB2312" w:cs="仿宋_GB2312"/>
                <w:bCs/>
                <w:sz w:val="18"/>
                <w:szCs w:val="18"/>
              </w:rPr>
              <w:t>，支撑教学目标。</w:t>
            </w:r>
            <w:bookmarkStart w:id="0" w:name="_GoBack"/>
            <w:bookmarkEnd w:id="0"/>
          </w:p>
        </w:tc>
        <w:tc>
          <w:tcPr>
            <w:tcW w:w="732" w:type="dxa"/>
            <w:tcBorders>
              <w:top w:val="nil"/>
              <w:left w:val="nil"/>
              <w:bottom w:val="single" w:color="auto" w:sz="8" w:space="0"/>
              <w:right w:val="single" w:color="auto" w:sz="8" w:space="0"/>
            </w:tcBorders>
            <w:vAlign w:val="center"/>
          </w:tcPr>
          <w:p w14:paraId="699F4D31">
            <w:pPr>
              <w:pStyle w:val="7"/>
              <w:widowControl/>
              <w:spacing w:beforeAutospacing="0" w:afterAutospacing="0"/>
              <w:jc w:val="center"/>
              <w:rPr>
                <w:rFonts w:ascii="仿宋_GB2312" w:hAnsi="仿宋_GB2312" w:eastAsia="仿宋_GB2312" w:cs="仿宋_GB2312"/>
                <w:bCs/>
                <w:kern w:val="2"/>
                <w:sz w:val="18"/>
                <w:szCs w:val="18"/>
              </w:rPr>
            </w:pPr>
            <w:r>
              <w:rPr>
                <w:rFonts w:hint="eastAsia" w:ascii="仿宋_GB2312" w:hAnsi="仿宋_GB2312" w:eastAsia="仿宋_GB2312" w:cs="仿宋_GB2312"/>
                <w:bCs/>
                <w:kern w:val="2"/>
                <w:sz w:val="18"/>
                <w:szCs w:val="18"/>
              </w:rPr>
              <w:t>5</w:t>
            </w:r>
          </w:p>
        </w:tc>
        <w:tc>
          <w:tcPr>
            <w:tcW w:w="689" w:type="dxa"/>
            <w:tcBorders>
              <w:top w:val="nil"/>
              <w:left w:val="nil"/>
              <w:bottom w:val="single" w:color="auto" w:sz="8" w:space="0"/>
              <w:right w:val="single" w:color="auto" w:sz="8" w:space="0"/>
            </w:tcBorders>
            <w:vAlign w:val="center"/>
          </w:tcPr>
          <w:p w14:paraId="3CCB8532">
            <w:pPr>
              <w:pStyle w:val="7"/>
              <w:widowControl/>
              <w:spacing w:beforeAutospacing="0" w:afterAutospacing="0"/>
              <w:jc w:val="center"/>
              <w:rPr>
                <w:rFonts w:ascii="仿宋_GB2312" w:hAnsi="仿宋_GB2312" w:eastAsia="仿宋_GB2312" w:cs="仿宋_GB2312"/>
                <w:bCs/>
                <w:kern w:val="2"/>
                <w:sz w:val="18"/>
                <w:szCs w:val="18"/>
              </w:rPr>
            </w:pPr>
          </w:p>
        </w:tc>
      </w:tr>
      <w:tr w14:paraId="2C09160F">
        <w:tblPrEx>
          <w:tblCellMar>
            <w:top w:w="0" w:type="dxa"/>
            <w:left w:w="0" w:type="dxa"/>
            <w:bottom w:w="0" w:type="dxa"/>
            <w:right w:w="0" w:type="dxa"/>
          </w:tblCellMar>
        </w:tblPrEx>
        <w:trPr>
          <w:trHeight w:val="70" w:hRule="atLeast"/>
          <w:jc w:val="center"/>
        </w:trPr>
        <w:tc>
          <w:tcPr>
            <w:tcW w:w="1202" w:type="dxa"/>
            <w:vMerge w:val="continue"/>
            <w:tcBorders>
              <w:left w:val="single" w:color="auto" w:sz="8" w:space="0"/>
              <w:right w:val="single" w:color="auto" w:sz="8" w:space="0"/>
            </w:tcBorders>
            <w:shd w:val="clear" w:color="auto" w:fill="auto"/>
            <w:tcMar>
              <w:left w:w="108" w:type="dxa"/>
              <w:right w:w="108" w:type="dxa"/>
            </w:tcMar>
            <w:vAlign w:val="center"/>
          </w:tcPr>
          <w:p w14:paraId="3EA78099">
            <w:pPr>
              <w:rPr>
                <w:rFonts w:ascii="仿宋_GB2312" w:hAnsi="仿宋_GB2312" w:eastAsia="仿宋_GB2312" w:cs="仿宋_GB2312"/>
                <w:bCs/>
                <w:sz w:val="18"/>
                <w:szCs w:val="18"/>
              </w:rPr>
            </w:pPr>
          </w:p>
        </w:tc>
        <w:tc>
          <w:tcPr>
            <w:tcW w:w="1276" w:type="dxa"/>
            <w:tcBorders>
              <w:top w:val="nil"/>
              <w:left w:val="nil"/>
              <w:bottom w:val="single" w:color="auto" w:sz="8" w:space="0"/>
              <w:right w:val="single" w:color="auto" w:sz="8" w:space="0"/>
            </w:tcBorders>
            <w:shd w:val="clear" w:color="auto" w:fill="auto"/>
            <w:tcMar>
              <w:left w:w="108" w:type="dxa"/>
              <w:right w:w="108" w:type="dxa"/>
            </w:tcMar>
            <w:vAlign w:val="center"/>
          </w:tcPr>
          <w:p w14:paraId="08C6CF23">
            <w:pPr>
              <w:jc w:val="center"/>
              <w:rPr>
                <w:rFonts w:ascii="仿宋_GB2312" w:hAnsi="仿宋_GB2312" w:eastAsia="仿宋_GB2312" w:cs="仿宋_GB2312"/>
                <w:bCs/>
                <w:sz w:val="18"/>
                <w:szCs w:val="18"/>
              </w:rPr>
            </w:pPr>
            <w:r>
              <w:rPr>
                <w:rFonts w:hint="eastAsia" w:ascii="仿宋_GB2312" w:hAnsi="仿宋_GB2312" w:eastAsia="仿宋_GB2312" w:cs="仿宋_GB2312"/>
                <w:bCs/>
                <w:sz w:val="18"/>
                <w:szCs w:val="18"/>
              </w:rPr>
              <w:t>教学内容</w:t>
            </w:r>
          </w:p>
        </w:tc>
        <w:tc>
          <w:tcPr>
            <w:tcW w:w="6396" w:type="dxa"/>
            <w:tcBorders>
              <w:top w:val="nil"/>
              <w:left w:val="nil"/>
              <w:bottom w:val="single" w:color="auto" w:sz="8" w:space="0"/>
              <w:right w:val="single" w:color="auto" w:sz="8" w:space="0"/>
            </w:tcBorders>
            <w:shd w:val="clear" w:color="auto" w:fill="auto"/>
            <w:tcMar>
              <w:left w:w="108" w:type="dxa"/>
              <w:right w:w="108" w:type="dxa"/>
            </w:tcMar>
            <w:vAlign w:val="center"/>
          </w:tcPr>
          <w:p w14:paraId="5ABFD803">
            <w:pPr>
              <w:rPr>
                <w:rFonts w:ascii="仿宋_GB2312" w:hAnsi="仿宋_GB2312" w:eastAsia="仿宋_GB2312" w:cs="仿宋_GB2312"/>
                <w:bCs/>
                <w:sz w:val="18"/>
                <w:szCs w:val="18"/>
              </w:rPr>
            </w:pPr>
            <w:r>
              <w:rPr>
                <w:rFonts w:hint="eastAsia" w:ascii="仿宋_GB2312" w:hAnsi="仿宋_GB2312" w:eastAsia="仿宋_GB2312" w:cs="仿宋_GB2312"/>
                <w:bCs/>
                <w:sz w:val="18"/>
                <w:szCs w:val="18"/>
              </w:rPr>
              <w:t>能灵活应用思想政治理论教育的学科思维组织教学内容，融入唯物主义、社会主义核心价值观等要素，教育引导学生形成正确的世界观、人生观、价值观。</w:t>
            </w:r>
          </w:p>
          <w:p w14:paraId="1D2A004C">
            <w:pPr>
              <w:rPr>
                <w:rFonts w:ascii="仿宋_GB2312" w:hAnsi="仿宋_GB2312" w:eastAsia="仿宋_GB2312" w:cs="仿宋_GB2312"/>
                <w:bCs/>
                <w:sz w:val="18"/>
                <w:szCs w:val="18"/>
              </w:rPr>
            </w:pPr>
            <w:r>
              <w:rPr>
                <w:rFonts w:hint="eastAsia" w:ascii="仿宋_GB2312" w:hAnsi="仿宋_GB2312" w:eastAsia="仿宋_GB2312" w:cs="仿宋_GB2312"/>
                <w:bCs/>
                <w:sz w:val="18"/>
                <w:szCs w:val="18"/>
              </w:rPr>
              <w:t>选取思政元素有机融入课程教学比例达三分之一以上。</w:t>
            </w:r>
          </w:p>
        </w:tc>
        <w:tc>
          <w:tcPr>
            <w:tcW w:w="732" w:type="dxa"/>
            <w:tcBorders>
              <w:top w:val="nil"/>
              <w:left w:val="nil"/>
              <w:bottom w:val="single" w:color="auto" w:sz="8" w:space="0"/>
              <w:right w:val="single" w:color="auto" w:sz="8" w:space="0"/>
            </w:tcBorders>
            <w:vAlign w:val="center"/>
          </w:tcPr>
          <w:p w14:paraId="10FAA4F4">
            <w:pPr>
              <w:pStyle w:val="7"/>
              <w:widowControl/>
              <w:spacing w:beforeAutospacing="0" w:afterAutospacing="0"/>
              <w:jc w:val="center"/>
              <w:rPr>
                <w:rFonts w:ascii="仿宋_GB2312" w:hAnsi="仿宋_GB2312" w:eastAsia="仿宋_GB2312" w:cs="仿宋_GB2312"/>
                <w:bCs/>
                <w:kern w:val="2"/>
                <w:sz w:val="18"/>
                <w:szCs w:val="18"/>
              </w:rPr>
            </w:pPr>
            <w:r>
              <w:rPr>
                <w:rFonts w:hint="eastAsia" w:ascii="仿宋_GB2312" w:hAnsi="仿宋_GB2312" w:eastAsia="仿宋_GB2312" w:cs="仿宋_GB2312"/>
                <w:bCs/>
                <w:kern w:val="2"/>
                <w:sz w:val="18"/>
                <w:szCs w:val="18"/>
              </w:rPr>
              <w:t>15</w:t>
            </w:r>
          </w:p>
        </w:tc>
        <w:tc>
          <w:tcPr>
            <w:tcW w:w="689" w:type="dxa"/>
            <w:tcBorders>
              <w:top w:val="nil"/>
              <w:left w:val="nil"/>
              <w:bottom w:val="single" w:color="auto" w:sz="8" w:space="0"/>
              <w:right w:val="single" w:color="auto" w:sz="8" w:space="0"/>
            </w:tcBorders>
            <w:vAlign w:val="center"/>
          </w:tcPr>
          <w:p w14:paraId="274C28B6">
            <w:pPr>
              <w:pStyle w:val="7"/>
              <w:widowControl/>
              <w:spacing w:beforeAutospacing="0" w:afterAutospacing="0"/>
              <w:jc w:val="center"/>
              <w:rPr>
                <w:rFonts w:ascii="仿宋_GB2312" w:hAnsi="仿宋_GB2312" w:eastAsia="仿宋_GB2312" w:cs="仿宋_GB2312"/>
                <w:bCs/>
                <w:kern w:val="2"/>
                <w:sz w:val="18"/>
                <w:szCs w:val="18"/>
              </w:rPr>
            </w:pPr>
          </w:p>
        </w:tc>
      </w:tr>
      <w:tr w14:paraId="24CA0390">
        <w:tblPrEx>
          <w:tblCellMar>
            <w:top w:w="0" w:type="dxa"/>
            <w:left w:w="0" w:type="dxa"/>
            <w:bottom w:w="0" w:type="dxa"/>
            <w:right w:w="0" w:type="dxa"/>
          </w:tblCellMar>
        </w:tblPrEx>
        <w:trPr>
          <w:trHeight w:val="70" w:hRule="atLeast"/>
          <w:jc w:val="center"/>
        </w:trPr>
        <w:tc>
          <w:tcPr>
            <w:tcW w:w="1202" w:type="dxa"/>
            <w:vMerge w:val="continue"/>
            <w:tcBorders>
              <w:left w:val="single" w:color="auto" w:sz="8" w:space="0"/>
              <w:right w:val="single" w:color="auto" w:sz="8" w:space="0"/>
            </w:tcBorders>
            <w:shd w:val="clear" w:color="auto" w:fill="auto"/>
            <w:tcMar>
              <w:left w:w="108" w:type="dxa"/>
              <w:right w:w="108" w:type="dxa"/>
            </w:tcMar>
            <w:vAlign w:val="center"/>
          </w:tcPr>
          <w:p w14:paraId="261041E1">
            <w:pPr>
              <w:rPr>
                <w:rFonts w:ascii="仿宋_GB2312" w:hAnsi="仿宋_GB2312" w:eastAsia="仿宋_GB2312" w:cs="仿宋_GB2312"/>
                <w:bCs/>
                <w:sz w:val="18"/>
                <w:szCs w:val="18"/>
              </w:rPr>
            </w:pPr>
          </w:p>
        </w:tc>
        <w:tc>
          <w:tcPr>
            <w:tcW w:w="1276" w:type="dxa"/>
            <w:tcBorders>
              <w:top w:val="nil"/>
              <w:left w:val="nil"/>
              <w:bottom w:val="single" w:color="auto" w:sz="8" w:space="0"/>
              <w:right w:val="single" w:color="auto" w:sz="8" w:space="0"/>
            </w:tcBorders>
            <w:shd w:val="clear" w:color="auto" w:fill="auto"/>
            <w:tcMar>
              <w:left w:w="108" w:type="dxa"/>
              <w:right w:w="108" w:type="dxa"/>
            </w:tcMar>
            <w:vAlign w:val="center"/>
          </w:tcPr>
          <w:p w14:paraId="29BBE6A9">
            <w:pPr>
              <w:jc w:val="center"/>
              <w:rPr>
                <w:rFonts w:ascii="仿宋_GB2312" w:hAnsi="仿宋_GB2312" w:eastAsia="仿宋_GB2312" w:cs="仿宋_GB2312"/>
                <w:bCs/>
                <w:sz w:val="18"/>
                <w:szCs w:val="18"/>
              </w:rPr>
            </w:pPr>
            <w:r>
              <w:rPr>
                <w:rFonts w:hint="eastAsia" w:ascii="仿宋_GB2312" w:hAnsi="仿宋_GB2312" w:eastAsia="仿宋_GB2312" w:cs="仿宋_GB2312"/>
                <w:bCs/>
                <w:sz w:val="18"/>
                <w:szCs w:val="18"/>
              </w:rPr>
              <w:t>教学过程</w:t>
            </w:r>
          </w:p>
        </w:tc>
        <w:tc>
          <w:tcPr>
            <w:tcW w:w="6396" w:type="dxa"/>
            <w:tcBorders>
              <w:top w:val="nil"/>
              <w:left w:val="nil"/>
              <w:bottom w:val="single" w:color="auto" w:sz="8" w:space="0"/>
              <w:right w:val="single" w:color="auto" w:sz="8" w:space="0"/>
            </w:tcBorders>
            <w:shd w:val="clear" w:color="auto" w:fill="auto"/>
            <w:tcMar>
              <w:left w:w="108" w:type="dxa"/>
              <w:right w:w="108" w:type="dxa"/>
            </w:tcMar>
            <w:vAlign w:val="center"/>
          </w:tcPr>
          <w:p w14:paraId="0F02B8DC">
            <w:pPr>
              <w:rPr>
                <w:rFonts w:ascii="仿宋_GB2312" w:hAnsi="仿宋_GB2312" w:eastAsia="仿宋_GB2312" w:cs="仿宋_GB2312"/>
                <w:bCs/>
                <w:sz w:val="18"/>
                <w:szCs w:val="18"/>
              </w:rPr>
            </w:pPr>
            <w:r>
              <w:rPr>
                <w:rFonts w:hint="eastAsia" w:ascii="仿宋_GB2312" w:hAnsi="仿宋_GB2312" w:eastAsia="仿宋_GB2312" w:cs="仿宋_GB2312"/>
                <w:bCs/>
                <w:sz w:val="18"/>
                <w:szCs w:val="18"/>
              </w:rPr>
              <w:t>知识传授、素质提升与思想政治教育结合紧密，课堂教学效果好，师生互动性强，教师讲授条理清晰、生动形象，富有感染力、教育性和实效性，能充分发挥课程的思想政治教育功能。</w:t>
            </w:r>
          </w:p>
        </w:tc>
        <w:tc>
          <w:tcPr>
            <w:tcW w:w="732" w:type="dxa"/>
            <w:tcBorders>
              <w:top w:val="nil"/>
              <w:left w:val="nil"/>
              <w:bottom w:val="single" w:color="auto" w:sz="8" w:space="0"/>
              <w:right w:val="single" w:color="auto" w:sz="8" w:space="0"/>
            </w:tcBorders>
            <w:vAlign w:val="center"/>
          </w:tcPr>
          <w:p w14:paraId="25347611">
            <w:pPr>
              <w:pStyle w:val="7"/>
              <w:widowControl/>
              <w:spacing w:beforeAutospacing="0" w:afterAutospacing="0"/>
              <w:jc w:val="center"/>
              <w:rPr>
                <w:rFonts w:ascii="仿宋_GB2312" w:hAnsi="仿宋_GB2312" w:eastAsia="仿宋_GB2312" w:cs="仿宋_GB2312"/>
                <w:bCs/>
                <w:kern w:val="2"/>
                <w:sz w:val="18"/>
                <w:szCs w:val="18"/>
              </w:rPr>
            </w:pPr>
            <w:r>
              <w:rPr>
                <w:rFonts w:hint="eastAsia" w:ascii="仿宋_GB2312" w:hAnsi="仿宋_GB2312" w:eastAsia="仿宋_GB2312" w:cs="仿宋_GB2312"/>
                <w:bCs/>
                <w:kern w:val="2"/>
                <w:sz w:val="18"/>
                <w:szCs w:val="18"/>
              </w:rPr>
              <w:t>15</w:t>
            </w:r>
          </w:p>
        </w:tc>
        <w:tc>
          <w:tcPr>
            <w:tcW w:w="689" w:type="dxa"/>
            <w:tcBorders>
              <w:top w:val="nil"/>
              <w:left w:val="nil"/>
              <w:bottom w:val="single" w:color="auto" w:sz="8" w:space="0"/>
              <w:right w:val="single" w:color="auto" w:sz="8" w:space="0"/>
            </w:tcBorders>
            <w:vAlign w:val="center"/>
          </w:tcPr>
          <w:p w14:paraId="0E42C024">
            <w:pPr>
              <w:pStyle w:val="7"/>
              <w:widowControl/>
              <w:spacing w:beforeAutospacing="0" w:afterAutospacing="0"/>
              <w:jc w:val="center"/>
              <w:rPr>
                <w:rFonts w:ascii="仿宋_GB2312" w:hAnsi="仿宋_GB2312" w:eastAsia="仿宋_GB2312" w:cs="仿宋_GB2312"/>
                <w:bCs/>
                <w:kern w:val="2"/>
                <w:sz w:val="18"/>
                <w:szCs w:val="18"/>
              </w:rPr>
            </w:pPr>
          </w:p>
        </w:tc>
      </w:tr>
      <w:tr w14:paraId="02872F7A">
        <w:tblPrEx>
          <w:tblCellMar>
            <w:top w:w="0" w:type="dxa"/>
            <w:left w:w="0" w:type="dxa"/>
            <w:bottom w:w="0" w:type="dxa"/>
            <w:right w:w="0" w:type="dxa"/>
          </w:tblCellMar>
        </w:tblPrEx>
        <w:trPr>
          <w:trHeight w:val="70" w:hRule="atLeast"/>
          <w:jc w:val="center"/>
        </w:trPr>
        <w:tc>
          <w:tcPr>
            <w:tcW w:w="1202" w:type="dxa"/>
            <w:vMerge w:val="continue"/>
            <w:tcBorders>
              <w:left w:val="single" w:color="auto" w:sz="8" w:space="0"/>
              <w:right w:val="single" w:color="auto" w:sz="8" w:space="0"/>
            </w:tcBorders>
            <w:shd w:val="clear" w:color="auto" w:fill="auto"/>
            <w:tcMar>
              <w:left w:w="108" w:type="dxa"/>
              <w:right w:w="108" w:type="dxa"/>
            </w:tcMar>
            <w:vAlign w:val="center"/>
          </w:tcPr>
          <w:p w14:paraId="4A3BCD8E">
            <w:pPr>
              <w:rPr>
                <w:rFonts w:ascii="仿宋_GB2312" w:hAnsi="仿宋_GB2312" w:eastAsia="仿宋_GB2312" w:cs="仿宋_GB2312"/>
                <w:bCs/>
                <w:sz w:val="18"/>
                <w:szCs w:val="18"/>
              </w:rPr>
            </w:pPr>
          </w:p>
        </w:tc>
        <w:tc>
          <w:tcPr>
            <w:tcW w:w="1276" w:type="dxa"/>
            <w:tcBorders>
              <w:top w:val="nil"/>
              <w:left w:val="nil"/>
              <w:bottom w:val="single" w:color="auto" w:sz="8" w:space="0"/>
              <w:right w:val="single" w:color="auto" w:sz="8" w:space="0"/>
            </w:tcBorders>
            <w:shd w:val="clear" w:color="auto" w:fill="auto"/>
            <w:tcMar>
              <w:left w:w="108" w:type="dxa"/>
              <w:right w:w="108" w:type="dxa"/>
            </w:tcMar>
            <w:vAlign w:val="center"/>
          </w:tcPr>
          <w:p w14:paraId="27565889">
            <w:pPr>
              <w:jc w:val="center"/>
              <w:rPr>
                <w:rFonts w:ascii="仿宋_GB2312" w:hAnsi="仿宋_GB2312" w:eastAsia="仿宋_GB2312" w:cs="仿宋_GB2312"/>
                <w:bCs/>
                <w:sz w:val="18"/>
                <w:szCs w:val="18"/>
              </w:rPr>
            </w:pPr>
            <w:r>
              <w:rPr>
                <w:rFonts w:hint="eastAsia" w:ascii="仿宋_GB2312" w:hAnsi="仿宋_GB2312" w:eastAsia="仿宋_GB2312" w:cs="仿宋_GB2312"/>
                <w:bCs/>
                <w:sz w:val="18"/>
                <w:szCs w:val="18"/>
              </w:rPr>
              <w:t>方法手段</w:t>
            </w:r>
          </w:p>
        </w:tc>
        <w:tc>
          <w:tcPr>
            <w:tcW w:w="6396" w:type="dxa"/>
            <w:tcBorders>
              <w:top w:val="nil"/>
              <w:left w:val="nil"/>
              <w:bottom w:val="single" w:color="auto" w:sz="8" w:space="0"/>
              <w:right w:val="single" w:color="auto" w:sz="8" w:space="0"/>
            </w:tcBorders>
            <w:shd w:val="clear" w:color="auto" w:fill="auto"/>
            <w:tcMar>
              <w:left w:w="108" w:type="dxa"/>
              <w:right w:w="108" w:type="dxa"/>
            </w:tcMar>
            <w:vAlign w:val="center"/>
          </w:tcPr>
          <w:p w14:paraId="57C1136A">
            <w:pPr>
              <w:rPr>
                <w:rFonts w:ascii="仿宋_GB2312" w:hAnsi="仿宋_GB2312" w:eastAsia="仿宋_GB2312" w:cs="仿宋_GB2312"/>
                <w:bCs/>
                <w:sz w:val="18"/>
                <w:szCs w:val="18"/>
              </w:rPr>
            </w:pPr>
            <w:r>
              <w:rPr>
                <w:rFonts w:hint="eastAsia" w:ascii="仿宋_GB2312" w:hAnsi="仿宋_GB2312" w:eastAsia="仿宋_GB2312" w:cs="仿宋_GB2312"/>
                <w:bCs/>
                <w:sz w:val="18"/>
                <w:szCs w:val="18"/>
              </w:rPr>
              <w:t>根据学科专业特点和教学内容，因材施教，灵活运用多种教学方法，引导学生用科学正确的方法认识和解决问题。合理运用各种教学媒体，创新教学模式，有机融入思政内容，教学过程结构自然流畅，组织合理；板书或课件设计重点突出，使用效果好。</w:t>
            </w:r>
          </w:p>
        </w:tc>
        <w:tc>
          <w:tcPr>
            <w:tcW w:w="732" w:type="dxa"/>
            <w:tcBorders>
              <w:top w:val="nil"/>
              <w:left w:val="nil"/>
              <w:bottom w:val="single" w:color="auto" w:sz="8" w:space="0"/>
              <w:right w:val="single" w:color="auto" w:sz="8" w:space="0"/>
            </w:tcBorders>
            <w:vAlign w:val="center"/>
          </w:tcPr>
          <w:p w14:paraId="159F8138">
            <w:pPr>
              <w:pStyle w:val="7"/>
              <w:widowControl/>
              <w:spacing w:beforeAutospacing="0" w:afterAutospacing="0"/>
              <w:jc w:val="center"/>
              <w:rPr>
                <w:rFonts w:ascii="仿宋_GB2312" w:hAnsi="仿宋_GB2312" w:eastAsia="仿宋_GB2312" w:cs="仿宋_GB2312"/>
                <w:bCs/>
                <w:kern w:val="2"/>
                <w:sz w:val="18"/>
                <w:szCs w:val="18"/>
              </w:rPr>
            </w:pPr>
            <w:r>
              <w:rPr>
                <w:rFonts w:hint="eastAsia" w:ascii="仿宋_GB2312" w:hAnsi="仿宋_GB2312" w:eastAsia="仿宋_GB2312" w:cs="仿宋_GB2312"/>
                <w:bCs/>
                <w:kern w:val="2"/>
                <w:sz w:val="18"/>
                <w:szCs w:val="18"/>
              </w:rPr>
              <w:t>10</w:t>
            </w:r>
          </w:p>
        </w:tc>
        <w:tc>
          <w:tcPr>
            <w:tcW w:w="689" w:type="dxa"/>
            <w:tcBorders>
              <w:top w:val="nil"/>
              <w:left w:val="nil"/>
              <w:bottom w:val="single" w:color="auto" w:sz="8" w:space="0"/>
              <w:right w:val="single" w:color="auto" w:sz="8" w:space="0"/>
            </w:tcBorders>
            <w:vAlign w:val="center"/>
          </w:tcPr>
          <w:p w14:paraId="779428DA">
            <w:pPr>
              <w:pStyle w:val="7"/>
              <w:widowControl/>
              <w:spacing w:beforeAutospacing="0" w:afterAutospacing="0"/>
              <w:jc w:val="center"/>
              <w:rPr>
                <w:rFonts w:ascii="仿宋_GB2312" w:hAnsi="仿宋_GB2312" w:eastAsia="仿宋_GB2312" w:cs="仿宋_GB2312"/>
                <w:bCs/>
                <w:kern w:val="2"/>
                <w:sz w:val="18"/>
                <w:szCs w:val="18"/>
              </w:rPr>
            </w:pPr>
          </w:p>
        </w:tc>
      </w:tr>
      <w:tr w14:paraId="5A6CD196">
        <w:tblPrEx>
          <w:tblCellMar>
            <w:top w:w="0" w:type="dxa"/>
            <w:left w:w="0" w:type="dxa"/>
            <w:bottom w:w="0" w:type="dxa"/>
            <w:right w:w="0" w:type="dxa"/>
          </w:tblCellMar>
        </w:tblPrEx>
        <w:trPr>
          <w:trHeight w:val="70" w:hRule="atLeast"/>
          <w:jc w:val="center"/>
        </w:trPr>
        <w:tc>
          <w:tcPr>
            <w:tcW w:w="1202" w:type="dxa"/>
            <w:vMerge w:val="continue"/>
            <w:tcBorders>
              <w:left w:val="single" w:color="auto" w:sz="8" w:space="0"/>
              <w:bottom w:val="single" w:color="auto" w:sz="4" w:space="0"/>
              <w:right w:val="single" w:color="auto" w:sz="8" w:space="0"/>
            </w:tcBorders>
            <w:shd w:val="clear" w:color="auto" w:fill="auto"/>
            <w:tcMar>
              <w:left w:w="108" w:type="dxa"/>
              <w:right w:w="108" w:type="dxa"/>
            </w:tcMar>
            <w:vAlign w:val="center"/>
          </w:tcPr>
          <w:p w14:paraId="5449A103">
            <w:pPr>
              <w:rPr>
                <w:rFonts w:ascii="仿宋_GB2312" w:hAnsi="仿宋_GB2312" w:eastAsia="仿宋_GB2312" w:cs="仿宋_GB2312"/>
                <w:bCs/>
                <w:sz w:val="18"/>
                <w:szCs w:val="18"/>
              </w:rPr>
            </w:pPr>
          </w:p>
        </w:tc>
        <w:tc>
          <w:tcPr>
            <w:tcW w:w="1276" w:type="dxa"/>
            <w:tcBorders>
              <w:top w:val="nil"/>
              <w:left w:val="nil"/>
              <w:bottom w:val="single" w:color="auto" w:sz="4" w:space="0"/>
              <w:right w:val="single" w:color="auto" w:sz="8" w:space="0"/>
            </w:tcBorders>
            <w:shd w:val="clear" w:color="auto" w:fill="auto"/>
            <w:tcMar>
              <w:left w:w="108" w:type="dxa"/>
              <w:right w:w="108" w:type="dxa"/>
            </w:tcMar>
            <w:vAlign w:val="center"/>
          </w:tcPr>
          <w:p w14:paraId="628DFD87">
            <w:pPr>
              <w:jc w:val="center"/>
              <w:rPr>
                <w:rFonts w:ascii="仿宋_GB2312" w:hAnsi="仿宋_GB2312" w:eastAsia="仿宋_GB2312" w:cs="仿宋_GB2312"/>
                <w:bCs/>
                <w:sz w:val="18"/>
                <w:szCs w:val="18"/>
              </w:rPr>
            </w:pPr>
            <w:r>
              <w:rPr>
                <w:rFonts w:hint="eastAsia" w:ascii="仿宋_GB2312" w:hAnsi="仿宋_GB2312" w:eastAsia="仿宋_GB2312" w:cs="仿宋_GB2312"/>
                <w:bCs/>
                <w:sz w:val="18"/>
                <w:szCs w:val="18"/>
              </w:rPr>
              <w:t>教学考核</w:t>
            </w:r>
          </w:p>
        </w:tc>
        <w:tc>
          <w:tcPr>
            <w:tcW w:w="6396" w:type="dxa"/>
            <w:tcBorders>
              <w:top w:val="nil"/>
              <w:left w:val="nil"/>
              <w:bottom w:val="single" w:color="auto" w:sz="4" w:space="0"/>
              <w:right w:val="single" w:color="auto" w:sz="8" w:space="0"/>
            </w:tcBorders>
            <w:shd w:val="clear" w:color="auto" w:fill="auto"/>
            <w:tcMar>
              <w:left w:w="108" w:type="dxa"/>
              <w:right w:w="108" w:type="dxa"/>
            </w:tcMar>
            <w:vAlign w:val="center"/>
          </w:tcPr>
          <w:p w14:paraId="38E37B31">
            <w:pPr>
              <w:rPr>
                <w:rFonts w:ascii="仿宋_GB2312" w:hAnsi="仿宋_GB2312" w:eastAsia="仿宋_GB2312" w:cs="仿宋_GB2312"/>
                <w:bCs/>
                <w:sz w:val="18"/>
                <w:szCs w:val="18"/>
              </w:rPr>
            </w:pPr>
            <w:r>
              <w:rPr>
                <w:rFonts w:hint="eastAsia" w:ascii="仿宋_GB2312" w:hAnsi="仿宋_GB2312" w:eastAsia="仿宋_GB2312" w:cs="仿宋_GB2312"/>
                <w:bCs/>
                <w:sz w:val="18"/>
                <w:szCs w:val="18"/>
              </w:rPr>
              <w:t>创新考核评价方式，结合案例分析、情景设计、论述问答、期末考核等方式，对课程的思想政治教育目标进行科学有效的考核。将思想政治教育元素列入课程考核知识点，落实到课堂讨论、课后作业、实验实训中。</w:t>
            </w:r>
          </w:p>
        </w:tc>
        <w:tc>
          <w:tcPr>
            <w:tcW w:w="732" w:type="dxa"/>
            <w:tcBorders>
              <w:top w:val="nil"/>
              <w:left w:val="nil"/>
              <w:bottom w:val="single" w:color="auto" w:sz="8" w:space="0"/>
              <w:right w:val="single" w:color="auto" w:sz="8" w:space="0"/>
            </w:tcBorders>
            <w:vAlign w:val="center"/>
          </w:tcPr>
          <w:p w14:paraId="145B53D2">
            <w:pPr>
              <w:pStyle w:val="7"/>
              <w:widowControl/>
              <w:spacing w:beforeAutospacing="0" w:afterAutospacing="0"/>
              <w:jc w:val="center"/>
              <w:rPr>
                <w:rFonts w:ascii="仿宋_GB2312" w:hAnsi="仿宋_GB2312" w:eastAsia="仿宋_GB2312" w:cs="仿宋_GB2312"/>
                <w:bCs/>
                <w:kern w:val="2"/>
                <w:sz w:val="18"/>
                <w:szCs w:val="18"/>
              </w:rPr>
            </w:pPr>
            <w:r>
              <w:rPr>
                <w:rFonts w:hint="eastAsia" w:ascii="仿宋_GB2312" w:hAnsi="仿宋_GB2312" w:eastAsia="仿宋_GB2312" w:cs="仿宋_GB2312"/>
                <w:bCs/>
                <w:kern w:val="2"/>
                <w:sz w:val="18"/>
                <w:szCs w:val="18"/>
              </w:rPr>
              <w:t>10</w:t>
            </w:r>
          </w:p>
        </w:tc>
        <w:tc>
          <w:tcPr>
            <w:tcW w:w="689" w:type="dxa"/>
            <w:tcBorders>
              <w:top w:val="nil"/>
              <w:left w:val="nil"/>
              <w:bottom w:val="single" w:color="auto" w:sz="8" w:space="0"/>
              <w:right w:val="single" w:color="auto" w:sz="8" w:space="0"/>
            </w:tcBorders>
            <w:vAlign w:val="center"/>
          </w:tcPr>
          <w:p w14:paraId="04511449">
            <w:pPr>
              <w:pStyle w:val="7"/>
              <w:widowControl/>
              <w:spacing w:beforeAutospacing="0" w:afterAutospacing="0"/>
              <w:jc w:val="center"/>
              <w:rPr>
                <w:rFonts w:ascii="仿宋_GB2312" w:hAnsi="仿宋_GB2312" w:eastAsia="仿宋_GB2312" w:cs="仿宋_GB2312"/>
                <w:bCs/>
                <w:kern w:val="2"/>
                <w:sz w:val="18"/>
                <w:szCs w:val="18"/>
              </w:rPr>
            </w:pPr>
          </w:p>
        </w:tc>
      </w:tr>
      <w:tr w14:paraId="4221C2EB">
        <w:tblPrEx>
          <w:tblCellMar>
            <w:top w:w="0" w:type="dxa"/>
            <w:left w:w="0" w:type="dxa"/>
            <w:bottom w:w="0" w:type="dxa"/>
            <w:right w:w="0" w:type="dxa"/>
          </w:tblCellMar>
        </w:tblPrEx>
        <w:trPr>
          <w:trHeight w:val="70" w:hRule="atLeast"/>
          <w:jc w:val="center"/>
        </w:trPr>
        <w:tc>
          <w:tcPr>
            <w:tcW w:w="120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30A1878">
            <w:pPr>
              <w:rPr>
                <w:rFonts w:ascii="仿宋_GB2312" w:hAnsi="仿宋_GB2312" w:eastAsia="仿宋_GB2312" w:cs="仿宋_GB2312"/>
                <w:bCs/>
                <w:sz w:val="18"/>
                <w:szCs w:val="18"/>
              </w:rPr>
            </w:pPr>
            <w:r>
              <w:rPr>
                <w:rFonts w:hint="eastAsia" w:ascii="仿宋_GB2312" w:hAnsi="仿宋_GB2312" w:eastAsia="仿宋_GB2312" w:cs="仿宋_GB2312"/>
                <w:bCs/>
                <w:sz w:val="18"/>
                <w:szCs w:val="18"/>
              </w:rPr>
              <w:t>3.课程评价</w:t>
            </w:r>
          </w:p>
        </w:tc>
        <w:tc>
          <w:tcPr>
            <w:tcW w:w="127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0AF692F">
            <w:pPr>
              <w:jc w:val="center"/>
              <w:rPr>
                <w:rFonts w:ascii="仿宋_GB2312" w:hAnsi="仿宋_GB2312" w:eastAsia="仿宋_GB2312" w:cs="仿宋_GB2312"/>
                <w:bCs/>
                <w:sz w:val="18"/>
                <w:szCs w:val="18"/>
              </w:rPr>
            </w:pPr>
            <w:r>
              <w:rPr>
                <w:rFonts w:hint="eastAsia" w:ascii="仿宋_GB2312" w:hAnsi="仿宋_GB2312" w:eastAsia="仿宋_GB2312" w:cs="仿宋_GB2312"/>
                <w:bCs/>
                <w:sz w:val="18"/>
                <w:szCs w:val="18"/>
              </w:rPr>
              <w:t>评价评教</w:t>
            </w:r>
          </w:p>
        </w:tc>
        <w:tc>
          <w:tcPr>
            <w:tcW w:w="639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1B412B1">
            <w:pPr>
              <w:rPr>
                <w:rFonts w:ascii="仿宋_GB2312" w:hAnsi="仿宋_GB2312" w:eastAsia="仿宋_GB2312" w:cs="仿宋_GB2312"/>
                <w:bCs/>
                <w:sz w:val="18"/>
                <w:szCs w:val="18"/>
              </w:rPr>
            </w:pPr>
            <w:r>
              <w:rPr>
                <w:rFonts w:hint="eastAsia" w:ascii="仿宋_GB2312" w:hAnsi="仿宋_GB2312" w:eastAsia="仿宋_GB2312" w:cs="仿宋_GB2312"/>
                <w:bCs/>
                <w:sz w:val="18"/>
                <w:szCs w:val="18"/>
              </w:rPr>
              <w:t>有效实现课程思政教学目标，成效显著。教学督导、专家同行等评价优秀。学生对课程接受程度高、喜闻乐见，学生评价优秀。</w:t>
            </w:r>
          </w:p>
        </w:tc>
        <w:tc>
          <w:tcPr>
            <w:tcW w:w="732" w:type="dxa"/>
            <w:tcBorders>
              <w:top w:val="nil"/>
              <w:left w:val="single" w:color="auto" w:sz="4" w:space="0"/>
              <w:bottom w:val="single" w:color="auto" w:sz="8" w:space="0"/>
              <w:right w:val="single" w:color="auto" w:sz="8" w:space="0"/>
            </w:tcBorders>
            <w:vAlign w:val="center"/>
          </w:tcPr>
          <w:p w14:paraId="53480EBD">
            <w:pPr>
              <w:pStyle w:val="7"/>
              <w:widowControl/>
              <w:spacing w:beforeAutospacing="0" w:afterAutospacing="0"/>
              <w:jc w:val="center"/>
              <w:rPr>
                <w:rFonts w:ascii="仿宋_GB2312" w:hAnsi="仿宋_GB2312" w:eastAsia="仿宋_GB2312" w:cs="仿宋_GB2312"/>
                <w:bCs/>
                <w:kern w:val="2"/>
                <w:sz w:val="18"/>
                <w:szCs w:val="18"/>
              </w:rPr>
            </w:pPr>
            <w:r>
              <w:rPr>
                <w:rFonts w:hint="eastAsia" w:ascii="仿宋_GB2312" w:hAnsi="仿宋_GB2312" w:eastAsia="仿宋_GB2312" w:cs="仿宋_GB2312"/>
                <w:bCs/>
                <w:kern w:val="2"/>
                <w:sz w:val="18"/>
                <w:szCs w:val="18"/>
              </w:rPr>
              <w:t>10</w:t>
            </w:r>
          </w:p>
        </w:tc>
        <w:tc>
          <w:tcPr>
            <w:tcW w:w="689" w:type="dxa"/>
            <w:tcBorders>
              <w:top w:val="nil"/>
              <w:left w:val="single" w:color="auto" w:sz="4" w:space="0"/>
              <w:bottom w:val="single" w:color="auto" w:sz="8" w:space="0"/>
              <w:right w:val="single" w:color="auto" w:sz="8" w:space="0"/>
            </w:tcBorders>
            <w:vAlign w:val="center"/>
          </w:tcPr>
          <w:p w14:paraId="2FC21188">
            <w:pPr>
              <w:pStyle w:val="7"/>
              <w:widowControl/>
              <w:spacing w:beforeAutospacing="0" w:afterAutospacing="0"/>
              <w:jc w:val="center"/>
              <w:rPr>
                <w:rFonts w:ascii="仿宋_GB2312" w:hAnsi="仿宋_GB2312" w:eastAsia="仿宋_GB2312" w:cs="仿宋_GB2312"/>
                <w:bCs/>
                <w:kern w:val="2"/>
                <w:sz w:val="18"/>
                <w:szCs w:val="18"/>
              </w:rPr>
            </w:pPr>
          </w:p>
        </w:tc>
      </w:tr>
      <w:tr w14:paraId="31A23293">
        <w:tblPrEx>
          <w:tblCellMar>
            <w:top w:w="0" w:type="dxa"/>
            <w:left w:w="0" w:type="dxa"/>
            <w:bottom w:w="0" w:type="dxa"/>
            <w:right w:w="0" w:type="dxa"/>
          </w:tblCellMar>
        </w:tblPrEx>
        <w:trPr>
          <w:trHeight w:val="613" w:hRule="atLeast"/>
          <w:jc w:val="center"/>
        </w:trPr>
        <w:tc>
          <w:tcPr>
            <w:tcW w:w="1202" w:type="dxa"/>
            <w:vMerge w:val="restart"/>
            <w:tcBorders>
              <w:top w:val="single" w:color="auto" w:sz="4" w:space="0"/>
              <w:left w:val="single" w:color="auto" w:sz="4" w:space="0"/>
              <w:right w:val="single" w:color="auto" w:sz="4" w:space="0"/>
            </w:tcBorders>
            <w:shd w:val="clear" w:color="auto" w:fill="auto"/>
            <w:tcMar>
              <w:left w:w="108" w:type="dxa"/>
              <w:right w:w="108" w:type="dxa"/>
            </w:tcMar>
            <w:vAlign w:val="center"/>
          </w:tcPr>
          <w:p w14:paraId="3DDD967C">
            <w:pPr>
              <w:rPr>
                <w:rFonts w:ascii="仿宋_GB2312" w:hAnsi="仿宋_GB2312" w:eastAsia="仿宋_GB2312" w:cs="仿宋_GB2312"/>
                <w:bCs/>
                <w:sz w:val="18"/>
                <w:szCs w:val="18"/>
              </w:rPr>
            </w:pPr>
            <w:r>
              <w:rPr>
                <w:rFonts w:hint="eastAsia" w:ascii="仿宋_GB2312" w:hAnsi="仿宋_GB2312" w:eastAsia="仿宋_GB2312" w:cs="仿宋_GB2312"/>
                <w:bCs/>
                <w:sz w:val="18"/>
                <w:szCs w:val="18"/>
              </w:rPr>
              <w:t>4.课程教师</w:t>
            </w:r>
          </w:p>
        </w:tc>
        <w:tc>
          <w:tcPr>
            <w:tcW w:w="1276" w:type="dxa"/>
            <w:tcBorders>
              <w:top w:val="single" w:color="auto" w:sz="4" w:space="0"/>
              <w:left w:val="single" w:color="auto" w:sz="4" w:space="0"/>
              <w:bottom w:val="single" w:color="auto" w:sz="8" w:space="0"/>
              <w:right w:val="single" w:color="auto" w:sz="8" w:space="0"/>
            </w:tcBorders>
            <w:shd w:val="clear" w:color="auto" w:fill="auto"/>
            <w:tcMar>
              <w:left w:w="108" w:type="dxa"/>
              <w:right w:w="108" w:type="dxa"/>
            </w:tcMar>
            <w:vAlign w:val="center"/>
          </w:tcPr>
          <w:p w14:paraId="0AE5069F">
            <w:pPr>
              <w:jc w:val="center"/>
              <w:rPr>
                <w:rFonts w:ascii="仿宋_GB2312" w:hAnsi="仿宋_GB2312" w:eastAsia="仿宋_GB2312" w:cs="仿宋_GB2312"/>
                <w:bCs/>
                <w:sz w:val="18"/>
                <w:szCs w:val="18"/>
              </w:rPr>
            </w:pPr>
            <w:r>
              <w:rPr>
                <w:rFonts w:hint="eastAsia" w:ascii="仿宋_GB2312" w:hAnsi="仿宋_GB2312" w:eastAsia="仿宋_GB2312" w:cs="仿宋_GB2312"/>
                <w:bCs/>
                <w:sz w:val="18"/>
                <w:szCs w:val="18"/>
              </w:rPr>
              <w:t>素质能力</w:t>
            </w:r>
          </w:p>
        </w:tc>
        <w:tc>
          <w:tcPr>
            <w:tcW w:w="6396" w:type="dxa"/>
            <w:tcBorders>
              <w:top w:val="single" w:color="auto" w:sz="4" w:space="0"/>
              <w:left w:val="nil"/>
              <w:bottom w:val="single" w:color="auto" w:sz="8" w:space="0"/>
              <w:right w:val="single" w:color="auto" w:sz="8" w:space="0"/>
            </w:tcBorders>
            <w:shd w:val="clear" w:color="auto" w:fill="auto"/>
            <w:tcMar>
              <w:left w:w="108" w:type="dxa"/>
              <w:right w:w="108" w:type="dxa"/>
            </w:tcMar>
          </w:tcPr>
          <w:p w14:paraId="5AE77B2F">
            <w:pPr>
              <w:rPr>
                <w:rFonts w:ascii="仿宋_GB2312" w:hAnsi="仿宋_GB2312" w:eastAsia="仿宋_GB2312" w:cs="仿宋_GB2312"/>
                <w:bCs/>
                <w:sz w:val="18"/>
                <w:szCs w:val="18"/>
              </w:rPr>
            </w:pPr>
            <w:r>
              <w:rPr>
                <w:rFonts w:hint="eastAsia" w:ascii="仿宋_GB2312" w:hAnsi="仿宋_GB2312" w:eastAsia="仿宋_GB2312" w:cs="仿宋_GB2312"/>
                <w:bCs/>
                <w:sz w:val="18"/>
                <w:szCs w:val="18"/>
              </w:rPr>
              <w:t xml:space="preserve">坚持正确的政治方向，具有良好师德师风，牢固树立“四个意识”，坚持“四个相统一”，争做“四有”教师。熟悉思想政治工作规律、教书育人规律、学生成长规律，注重对课程思政教育教学改革的研究与实践，有校级以上的相关教研项目成果，发表有高质量的相关教研论文。 </w:t>
            </w:r>
          </w:p>
        </w:tc>
        <w:tc>
          <w:tcPr>
            <w:tcW w:w="732" w:type="dxa"/>
            <w:tcBorders>
              <w:top w:val="nil"/>
              <w:left w:val="nil"/>
              <w:bottom w:val="single" w:color="auto" w:sz="8" w:space="0"/>
              <w:right w:val="single" w:color="auto" w:sz="8" w:space="0"/>
            </w:tcBorders>
            <w:vAlign w:val="center"/>
          </w:tcPr>
          <w:p w14:paraId="4DEA29D0">
            <w:pPr>
              <w:pStyle w:val="7"/>
              <w:widowControl/>
              <w:spacing w:beforeAutospacing="0" w:afterAutospacing="0"/>
              <w:jc w:val="center"/>
              <w:rPr>
                <w:rFonts w:ascii="仿宋_GB2312" w:hAnsi="仿宋_GB2312" w:eastAsia="仿宋_GB2312" w:cs="仿宋_GB2312"/>
                <w:bCs/>
                <w:kern w:val="2"/>
                <w:sz w:val="18"/>
                <w:szCs w:val="18"/>
              </w:rPr>
            </w:pPr>
            <w:r>
              <w:rPr>
                <w:rFonts w:hint="eastAsia" w:ascii="仿宋_GB2312" w:hAnsi="仿宋_GB2312" w:eastAsia="仿宋_GB2312" w:cs="仿宋_GB2312"/>
                <w:bCs/>
                <w:kern w:val="2"/>
                <w:sz w:val="18"/>
                <w:szCs w:val="18"/>
              </w:rPr>
              <w:t>10</w:t>
            </w:r>
          </w:p>
        </w:tc>
        <w:tc>
          <w:tcPr>
            <w:tcW w:w="689" w:type="dxa"/>
            <w:tcBorders>
              <w:top w:val="nil"/>
              <w:left w:val="nil"/>
              <w:bottom w:val="single" w:color="auto" w:sz="8" w:space="0"/>
              <w:right w:val="single" w:color="auto" w:sz="8" w:space="0"/>
            </w:tcBorders>
            <w:vAlign w:val="center"/>
          </w:tcPr>
          <w:p w14:paraId="18C2C861">
            <w:pPr>
              <w:pStyle w:val="7"/>
              <w:widowControl/>
              <w:spacing w:beforeAutospacing="0" w:afterAutospacing="0"/>
              <w:jc w:val="center"/>
              <w:rPr>
                <w:rFonts w:ascii="仿宋_GB2312" w:hAnsi="仿宋_GB2312" w:eastAsia="仿宋_GB2312" w:cs="仿宋_GB2312"/>
                <w:bCs/>
                <w:kern w:val="2"/>
                <w:sz w:val="18"/>
                <w:szCs w:val="18"/>
              </w:rPr>
            </w:pPr>
          </w:p>
        </w:tc>
      </w:tr>
      <w:tr w14:paraId="1ACB08EE">
        <w:tblPrEx>
          <w:tblCellMar>
            <w:top w:w="0" w:type="dxa"/>
            <w:left w:w="0" w:type="dxa"/>
            <w:bottom w:w="0" w:type="dxa"/>
            <w:right w:w="0" w:type="dxa"/>
          </w:tblCellMar>
        </w:tblPrEx>
        <w:trPr>
          <w:trHeight w:val="596" w:hRule="atLeast"/>
          <w:jc w:val="center"/>
        </w:trPr>
        <w:tc>
          <w:tcPr>
            <w:tcW w:w="1202" w:type="dxa"/>
            <w:vMerge w:val="continue"/>
            <w:tcBorders>
              <w:left w:val="single" w:color="auto" w:sz="4" w:space="0"/>
              <w:bottom w:val="single" w:color="auto" w:sz="4" w:space="0"/>
              <w:right w:val="single" w:color="auto" w:sz="4" w:space="0"/>
            </w:tcBorders>
            <w:shd w:val="clear" w:color="auto" w:fill="auto"/>
            <w:tcMar>
              <w:left w:w="108" w:type="dxa"/>
              <w:right w:w="108" w:type="dxa"/>
            </w:tcMar>
            <w:vAlign w:val="center"/>
          </w:tcPr>
          <w:p w14:paraId="36F19172">
            <w:pPr>
              <w:rPr>
                <w:rFonts w:ascii="仿宋_GB2312" w:hAnsi="仿宋_GB2312" w:eastAsia="仿宋_GB2312" w:cs="仿宋_GB2312"/>
                <w:bCs/>
                <w:sz w:val="18"/>
                <w:szCs w:val="18"/>
              </w:rPr>
            </w:pPr>
          </w:p>
        </w:tc>
        <w:tc>
          <w:tcPr>
            <w:tcW w:w="1276" w:type="dxa"/>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14:paraId="2D10485E">
            <w:pPr>
              <w:jc w:val="center"/>
              <w:rPr>
                <w:rFonts w:ascii="仿宋_GB2312" w:hAnsi="仿宋_GB2312" w:eastAsia="仿宋_GB2312" w:cs="仿宋_GB2312"/>
                <w:bCs/>
                <w:sz w:val="18"/>
                <w:szCs w:val="18"/>
              </w:rPr>
            </w:pPr>
            <w:r>
              <w:rPr>
                <w:rFonts w:hint="eastAsia" w:ascii="仿宋_GB2312" w:hAnsi="仿宋_GB2312" w:eastAsia="仿宋_GB2312" w:cs="仿宋_GB2312"/>
                <w:bCs/>
                <w:sz w:val="18"/>
                <w:szCs w:val="18"/>
              </w:rPr>
              <w:t>主体责任</w:t>
            </w:r>
          </w:p>
        </w:tc>
        <w:tc>
          <w:tcPr>
            <w:tcW w:w="6396" w:type="dxa"/>
            <w:tcBorders>
              <w:top w:val="nil"/>
              <w:left w:val="nil"/>
              <w:bottom w:val="single" w:color="auto" w:sz="8" w:space="0"/>
              <w:right w:val="single" w:color="auto" w:sz="8" w:space="0"/>
            </w:tcBorders>
            <w:shd w:val="clear" w:color="auto" w:fill="auto"/>
            <w:tcMar>
              <w:left w:w="108" w:type="dxa"/>
              <w:right w:w="108" w:type="dxa"/>
            </w:tcMar>
          </w:tcPr>
          <w:p w14:paraId="71DC19DB">
            <w:pPr>
              <w:rPr>
                <w:rFonts w:ascii="仿宋_GB2312" w:hAnsi="仿宋_GB2312" w:eastAsia="仿宋_GB2312" w:cs="仿宋_GB2312"/>
                <w:bCs/>
                <w:sz w:val="18"/>
                <w:szCs w:val="18"/>
              </w:rPr>
            </w:pPr>
            <w:r>
              <w:rPr>
                <w:rFonts w:hint="eastAsia" w:ascii="仿宋_GB2312" w:hAnsi="仿宋_GB2312" w:eastAsia="仿宋_GB2312" w:cs="仿宋_GB2312"/>
                <w:bCs/>
                <w:sz w:val="18"/>
                <w:szCs w:val="18"/>
              </w:rPr>
              <w:t>形成以专业课教师负责，思想政治理论课教师或辅导员等思想政治教育工作者集体备课、共同参与的课程育人团队。</w:t>
            </w:r>
          </w:p>
        </w:tc>
        <w:tc>
          <w:tcPr>
            <w:tcW w:w="732" w:type="dxa"/>
            <w:tcBorders>
              <w:top w:val="nil"/>
              <w:left w:val="nil"/>
              <w:bottom w:val="single" w:color="auto" w:sz="8" w:space="0"/>
              <w:right w:val="single" w:color="auto" w:sz="8" w:space="0"/>
            </w:tcBorders>
            <w:vAlign w:val="center"/>
          </w:tcPr>
          <w:p w14:paraId="0415E81B">
            <w:pPr>
              <w:pStyle w:val="7"/>
              <w:widowControl/>
              <w:spacing w:beforeAutospacing="0" w:afterAutospacing="0"/>
              <w:jc w:val="center"/>
              <w:rPr>
                <w:rFonts w:ascii="仿宋_GB2312" w:hAnsi="仿宋_GB2312" w:eastAsia="仿宋_GB2312" w:cs="仿宋_GB2312"/>
                <w:bCs/>
                <w:kern w:val="2"/>
                <w:sz w:val="18"/>
                <w:szCs w:val="18"/>
              </w:rPr>
            </w:pPr>
            <w:r>
              <w:rPr>
                <w:rFonts w:hint="eastAsia" w:ascii="仿宋_GB2312" w:hAnsi="仿宋_GB2312" w:eastAsia="仿宋_GB2312" w:cs="仿宋_GB2312"/>
                <w:bCs/>
                <w:kern w:val="2"/>
                <w:sz w:val="18"/>
                <w:szCs w:val="18"/>
              </w:rPr>
              <w:t>10</w:t>
            </w:r>
          </w:p>
        </w:tc>
        <w:tc>
          <w:tcPr>
            <w:tcW w:w="689" w:type="dxa"/>
            <w:tcBorders>
              <w:top w:val="nil"/>
              <w:left w:val="nil"/>
              <w:bottom w:val="single" w:color="auto" w:sz="8" w:space="0"/>
              <w:right w:val="single" w:color="auto" w:sz="8" w:space="0"/>
            </w:tcBorders>
            <w:vAlign w:val="center"/>
          </w:tcPr>
          <w:p w14:paraId="3E608DEC">
            <w:pPr>
              <w:pStyle w:val="7"/>
              <w:widowControl/>
              <w:spacing w:beforeAutospacing="0" w:afterAutospacing="0"/>
              <w:jc w:val="center"/>
              <w:rPr>
                <w:rFonts w:ascii="仿宋_GB2312" w:hAnsi="仿宋_GB2312" w:eastAsia="仿宋_GB2312" w:cs="仿宋_GB2312"/>
                <w:bCs/>
                <w:kern w:val="2"/>
                <w:sz w:val="18"/>
                <w:szCs w:val="18"/>
              </w:rPr>
            </w:pPr>
          </w:p>
        </w:tc>
      </w:tr>
      <w:tr w14:paraId="450DA307">
        <w:tblPrEx>
          <w:tblCellMar>
            <w:top w:w="0" w:type="dxa"/>
            <w:left w:w="0" w:type="dxa"/>
            <w:bottom w:w="0" w:type="dxa"/>
            <w:right w:w="0" w:type="dxa"/>
          </w:tblCellMar>
        </w:tblPrEx>
        <w:trPr>
          <w:trHeight w:val="439" w:hRule="atLeast"/>
          <w:jc w:val="center"/>
        </w:trPr>
        <w:tc>
          <w:tcPr>
            <w:tcW w:w="8874" w:type="dxa"/>
            <w:gridSpan w:val="3"/>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14:paraId="0A15B77D">
            <w:pPr>
              <w:jc w:val="center"/>
              <w:rPr>
                <w:rFonts w:ascii="仿宋_GB2312" w:hAnsi="仿宋_GB2312" w:eastAsia="仿宋_GB2312" w:cs="仿宋_GB2312"/>
                <w:bCs/>
                <w:sz w:val="18"/>
                <w:szCs w:val="18"/>
              </w:rPr>
            </w:pPr>
            <w:r>
              <w:rPr>
                <w:rFonts w:hint="eastAsia" w:ascii="仿宋_GB2312" w:hAnsi="仿宋_GB2312" w:eastAsia="仿宋_GB2312" w:cs="仿宋_GB2312"/>
                <w:bCs/>
                <w:sz w:val="18"/>
                <w:szCs w:val="18"/>
              </w:rPr>
              <w:t>合计</w:t>
            </w:r>
          </w:p>
        </w:tc>
        <w:tc>
          <w:tcPr>
            <w:tcW w:w="732" w:type="dxa"/>
            <w:tcBorders>
              <w:top w:val="nil"/>
              <w:left w:val="nil"/>
              <w:bottom w:val="single" w:color="auto" w:sz="8" w:space="0"/>
              <w:right w:val="single" w:color="auto" w:sz="8" w:space="0"/>
            </w:tcBorders>
            <w:vAlign w:val="center"/>
          </w:tcPr>
          <w:p w14:paraId="3B3E52E1">
            <w:pPr>
              <w:pStyle w:val="7"/>
              <w:widowControl/>
              <w:spacing w:beforeAutospacing="0" w:afterAutospacing="0"/>
              <w:jc w:val="center"/>
              <w:rPr>
                <w:rFonts w:ascii="仿宋_GB2312" w:hAnsi="仿宋_GB2312" w:eastAsia="仿宋_GB2312" w:cs="仿宋_GB2312"/>
                <w:bCs/>
                <w:kern w:val="2"/>
                <w:sz w:val="18"/>
                <w:szCs w:val="18"/>
              </w:rPr>
            </w:pPr>
            <w:r>
              <w:rPr>
                <w:rFonts w:hint="eastAsia" w:ascii="仿宋_GB2312" w:hAnsi="仿宋_GB2312" w:eastAsia="仿宋_GB2312" w:cs="仿宋_GB2312"/>
                <w:bCs/>
                <w:kern w:val="2"/>
                <w:sz w:val="18"/>
                <w:szCs w:val="18"/>
              </w:rPr>
              <w:t>1</w:t>
            </w:r>
            <w:r>
              <w:rPr>
                <w:rFonts w:ascii="仿宋_GB2312" w:hAnsi="仿宋_GB2312" w:eastAsia="仿宋_GB2312" w:cs="仿宋_GB2312"/>
                <w:bCs/>
                <w:kern w:val="2"/>
                <w:sz w:val="18"/>
                <w:szCs w:val="18"/>
              </w:rPr>
              <w:t>00</w:t>
            </w:r>
          </w:p>
        </w:tc>
        <w:tc>
          <w:tcPr>
            <w:tcW w:w="689" w:type="dxa"/>
            <w:tcBorders>
              <w:top w:val="nil"/>
              <w:left w:val="nil"/>
              <w:bottom w:val="single" w:color="auto" w:sz="8" w:space="0"/>
              <w:right w:val="single" w:color="auto" w:sz="8" w:space="0"/>
            </w:tcBorders>
            <w:vAlign w:val="center"/>
          </w:tcPr>
          <w:p w14:paraId="15C31330">
            <w:pPr>
              <w:pStyle w:val="7"/>
              <w:widowControl/>
              <w:spacing w:beforeAutospacing="0" w:afterAutospacing="0"/>
              <w:jc w:val="center"/>
              <w:rPr>
                <w:rFonts w:ascii="仿宋_GB2312" w:hAnsi="仿宋_GB2312" w:eastAsia="仿宋_GB2312" w:cs="仿宋_GB2312"/>
                <w:bCs/>
                <w:kern w:val="2"/>
                <w:sz w:val="18"/>
                <w:szCs w:val="18"/>
              </w:rPr>
            </w:pPr>
          </w:p>
        </w:tc>
      </w:tr>
    </w:tbl>
    <w:p w14:paraId="7258B879">
      <w:pPr>
        <w:pStyle w:val="7"/>
        <w:widowControl/>
        <w:spacing w:beforeAutospacing="0" w:afterAutospacing="0"/>
        <w:jc w:val="both"/>
        <w:rPr>
          <w:rFonts w:ascii="Times New Roman" w:hAnsi="Times New Roman"/>
          <w:color w:val="666666"/>
          <w:sz w:val="21"/>
          <w:szCs w:val="21"/>
        </w:rPr>
      </w:pPr>
    </w:p>
    <w:sectPr>
      <w:pgSz w:w="11906" w:h="16838"/>
      <w:pgMar w:top="1440" w:right="1066" w:bottom="1440" w:left="106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RlYTZiOWE2YTUzODc2YjNjYmE0MDlmZjZiY2Y3YjUifQ=="/>
  </w:docVars>
  <w:rsids>
    <w:rsidRoot w:val="3C330EAA"/>
    <w:rsid w:val="000A7D24"/>
    <w:rsid w:val="000F45F7"/>
    <w:rsid w:val="00190B8F"/>
    <w:rsid w:val="00205E4B"/>
    <w:rsid w:val="00206371"/>
    <w:rsid w:val="00211C5F"/>
    <w:rsid w:val="00227D04"/>
    <w:rsid w:val="002B3AA1"/>
    <w:rsid w:val="002B428D"/>
    <w:rsid w:val="00362402"/>
    <w:rsid w:val="003D26FD"/>
    <w:rsid w:val="003D789B"/>
    <w:rsid w:val="003D7FF1"/>
    <w:rsid w:val="003E3F4F"/>
    <w:rsid w:val="00400473"/>
    <w:rsid w:val="00407866"/>
    <w:rsid w:val="004D03C0"/>
    <w:rsid w:val="004F746C"/>
    <w:rsid w:val="00526AE1"/>
    <w:rsid w:val="005C2359"/>
    <w:rsid w:val="0063368E"/>
    <w:rsid w:val="006441E0"/>
    <w:rsid w:val="0068522A"/>
    <w:rsid w:val="006929F2"/>
    <w:rsid w:val="006A636F"/>
    <w:rsid w:val="006F55FA"/>
    <w:rsid w:val="007B2B3C"/>
    <w:rsid w:val="00807B13"/>
    <w:rsid w:val="0081223F"/>
    <w:rsid w:val="00825FC7"/>
    <w:rsid w:val="008330F3"/>
    <w:rsid w:val="0087325C"/>
    <w:rsid w:val="008C707F"/>
    <w:rsid w:val="008D19EB"/>
    <w:rsid w:val="00946F9B"/>
    <w:rsid w:val="00995C61"/>
    <w:rsid w:val="00A16A45"/>
    <w:rsid w:val="00A70A26"/>
    <w:rsid w:val="00AD7A23"/>
    <w:rsid w:val="00B2419F"/>
    <w:rsid w:val="00BE7D0D"/>
    <w:rsid w:val="00C40451"/>
    <w:rsid w:val="00C800A2"/>
    <w:rsid w:val="00CB0239"/>
    <w:rsid w:val="00CC1AE6"/>
    <w:rsid w:val="00D230C9"/>
    <w:rsid w:val="00D52710"/>
    <w:rsid w:val="00D858F5"/>
    <w:rsid w:val="00DC054F"/>
    <w:rsid w:val="00DD244B"/>
    <w:rsid w:val="00E46CA7"/>
    <w:rsid w:val="00E96667"/>
    <w:rsid w:val="00EB60BA"/>
    <w:rsid w:val="00EB7439"/>
    <w:rsid w:val="00EF1CF1"/>
    <w:rsid w:val="00F01153"/>
    <w:rsid w:val="00F07837"/>
    <w:rsid w:val="00F31C16"/>
    <w:rsid w:val="00F62638"/>
    <w:rsid w:val="00F94F5E"/>
    <w:rsid w:val="12E67792"/>
    <w:rsid w:val="14D111CB"/>
    <w:rsid w:val="19DE6A04"/>
    <w:rsid w:val="1EBD1F5C"/>
    <w:rsid w:val="1ED554C5"/>
    <w:rsid w:val="22A44899"/>
    <w:rsid w:val="246A7624"/>
    <w:rsid w:val="2CEB037F"/>
    <w:rsid w:val="30FB3AC1"/>
    <w:rsid w:val="341D33F3"/>
    <w:rsid w:val="36AE4084"/>
    <w:rsid w:val="381765A3"/>
    <w:rsid w:val="3A3305AF"/>
    <w:rsid w:val="3C330EAA"/>
    <w:rsid w:val="3C55789F"/>
    <w:rsid w:val="3F48606E"/>
    <w:rsid w:val="3F920A73"/>
    <w:rsid w:val="40D02D44"/>
    <w:rsid w:val="42B034DE"/>
    <w:rsid w:val="43493E5E"/>
    <w:rsid w:val="44E43735"/>
    <w:rsid w:val="4772373F"/>
    <w:rsid w:val="4A5308C9"/>
    <w:rsid w:val="4DDA4DA9"/>
    <w:rsid w:val="4F6A5578"/>
    <w:rsid w:val="51F71DED"/>
    <w:rsid w:val="5BD4488D"/>
    <w:rsid w:val="5C04630F"/>
    <w:rsid w:val="5FF73751"/>
    <w:rsid w:val="605D79D1"/>
    <w:rsid w:val="61513153"/>
    <w:rsid w:val="6A4275E5"/>
    <w:rsid w:val="6B774A95"/>
    <w:rsid w:val="6E8C020E"/>
    <w:rsid w:val="70192A4F"/>
    <w:rsid w:val="755B18A4"/>
    <w:rsid w:val="78381924"/>
    <w:rsid w:val="793164C8"/>
    <w:rsid w:val="7EEF4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Document Map"/>
    <w:basedOn w:val="1"/>
    <w:link w:val="16"/>
    <w:semiHidden/>
    <w:unhideWhenUsed/>
    <w:qFormat/>
    <w:uiPriority w:val="0"/>
    <w:rPr>
      <w:rFonts w:ascii="宋体" w:eastAsia="宋体"/>
      <w:sz w:val="18"/>
      <w:szCs w:val="18"/>
    </w:rPr>
  </w:style>
  <w:style w:type="paragraph" w:styleId="3">
    <w:name w:val="annotation text"/>
    <w:basedOn w:val="1"/>
    <w:autoRedefine/>
    <w:semiHidden/>
    <w:unhideWhenUsed/>
    <w:qFormat/>
    <w:uiPriority w:val="0"/>
    <w:pPr>
      <w:jc w:val="left"/>
    </w:pPr>
  </w:style>
  <w:style w:type="paragraph" w:styleId="4">
    <w:name w:val="Balloon Text"/>
    <w:basedOn w:val="1"/>
    <w:link w:val="15"/>
    <w:autoRedefine/>
    <w:unhideWhenUsed/>
    <w:qFormat/>
    <w:uiPriority w:val="99"/>
    <w:rPr>
      <w:rFonts w:ascii="Calibri" w:hAnsi="Calibri" w:eastAsia="宋体" w:cs="Times New Roman"/>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spacing w:beforeAutospacing="1" w:afterAutospacing="1"/>
      <w:jc w:val="left"/>
    </w:pPr>
    <w:rPr>
      <w:rFonts w:cs="Times New Roman"/>
      <w:kern w:val="0"/>
      <w:sz w:val="24"/>
    </w:rPr>
  </w:style>
  <w:style w:type="character" w:styleId="10">
    <w:name w:val="Strong"/>
    <w:basedOn w:val="9"/>
    <w:autoRedefine/>
    <w:qFormat/>
    <w:uiPriority w:val="0"/>
    <w:rPr>
      <w:b/>
    </w:rPr>
  </w:style>
  <w:style w:type="paragraph" w:customStyle="1" w:styleId="11">
    <w:name w:val="正文 A A"/>
    <w:autoRedefine/>
    <w:qFormat/>
    <w:uiPriority w:val="0"/>
    <w:pPr>
      <w:widowControl w:val="0"/>
      <w:jc w:val="both"/>
    </w:pPr>
    <w:rPr>
      <w:rFonts w:ascii="Arial Unicode MS" w:hAnsi="Arial Unicode MS" w:eastAsia="Arial Unicode MS" w:cs="Arial Unicode MS"/>
      <w:color w:val="000000"/>
      <w:szCs w:val="21"/>
      <w:u w:color="000000"/>
      <w:lang w:val="en-US" w:eastAsia="zh-CN" w:bidi="ar-SA"/>
    </w:rPr>
  </w:style>
  <w:style w:type="character" w:customStyle="1" w:styleId="12">
    <w:name w:val="msochangeprop"/>
    <w:autoRedefine/>
    <w:qFormat/>
    <w:uiPriority w:val="0"/>
    <w:rPr>
      <w:rFonts w:ascii="Times New Roman" w:hAnsi="Times New Roman" w:eastAsia="宋体" w:cs="Times New Roman"/>
    </w:rPr>
  </w:style>
  <w:style w:type="character" w:customStyle="1" w:styleId="13">
    <w:name w:val="页眉 字符"/>
    <w:basedOn w:val="9"/>
    <w:link w:val="6"/>
    <w:autoRedefine/>
    <w:qFormat/>
    <w:uiPriority w:val="0"/>
    <w:rPr>
      <w:rFonts w:asciiTheme="minorHAnsi" w:hAnsiTheme="minorHAnsi" w:eastAsiaTheme="minorEastAsia" w:cstheme="minorBidi"/>
      <w:kern w:val="2"/>
      <w:sz w:val="18"/>
      <w:szCs w:val="18"/>
    </w:rPr>
  </w:style>
  <w:style w:type="character" w:customStyle="1" w:styleId="14">
    <w:name w:val="页脚 字符"/>
    <w:basedOn w:val="9"/>
    <w:link w:val="5"/>
    <w:autoRedefine/>
    <w:qFormat/>
    <w:uiPriority w:val="0"/>
    <w:rPr>
      <w:rFonts w:asciiTheme="minorHAnsi" w:hAnsiTheme="minorHAnsi" w:eastAsiaTheme="minorEastAsia" w:cstheme="minorBidi"/>
      <w:kern w:val="2"/>
      <w:sz w:val="18"/>
      <w:szCs w:val="18"/>
    </w:rPr>
  </w:style>
  <w:style w:type="character" w:customStyle="1" w:styleId="15">
    <w:name w:val="批注框文本 字符"/>
    <w:basedOn w:val="9"/>
    <w:link w:val="4"/>
    <w:autoRedefine/>
    <w:qFormat/>
    <w:uiPriority w:val="99"/>
    <w:rPr>
      <w:rFonts w:ascii="Calibri" w:hAnsi="Calibri"/>
      <w:kern w:val="2"/>
      <w:sz w:val="18"/>
      <w:szCs w:val="18"/>
    </w:rPr>
  </w:style>
  <w:style w:type="character" w:customStyle="1" w:styleId="16">
    <w:name w:val="文档结构图 字符"/>
    <w:basedOn w:val="9"/>
    <w:link w:val="2"/>
    <w:autoRedefine/>
    <w:semiHidden/>
    <w:qFormat/>
    <w:uiPriority w:val="0"/>
    <w:rPr>
      <w:rFonts w:ascii="宋体" w:hAnsiTheme="minorHAnsi"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74003-8119-4A4A-82B6-3D99D94ADBD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964</Words>
  <Characters>978</Characters>
  <Lines>7</Lines>
  <Paragraphs>2</Paragraphs>
  <TotalTime>27</TotalTime>
  <ScaleCrop>false</ScaleCrop>
  <LinksUpToDate>false</LinksUpToDate>
  <CharactersWithSpaces>979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2019-12-05T10:37:00Z</dcterms:created>
  <dc:creator>刘秀兰</dc:creator>
  <cp:lastModifiedBy>南瓜Elva</cp:lastModifiedBy>
  <cp:lastPrinted>2020-10-27T08:21:00Z</cp:lastPrinted>
  <dcterms:modified xsi:type="dcterms:W3CDTF">2025-04-18T01:19:25Z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A607BDCD67CA4786876E828239C859F7</vt:lpwstr>
  </property>
  <property fmtid="{D5CDD505-2E9C-101B-9397-08002B2CF9AE}" pid="4" name="KSOTemplateDocerSaveRecord">
    <vt:lpwstr>eyJoZGlkIjoiOWRlYTZiOWE2YTUzODc2YjNjYmE0MDlmZjZiY2Y3YjUiLCJ1c2VySWQiOiI1OTkzNzUxMTAifQ==</vt:lpwstr>
  </property>
</Properties>
</file>