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beforeAutospacing="0" w:after="0" w:afterAutospacing="0" w:line="420" w:lineRule="atLeast"/>
        <w:jc w:val="center"/>
        <w:rPr>
          <w:rFonts w:ascii="微软雅黑" w:hAnsi="微软雅黑" w:eastAsia="微软雅黑"/>
          <w:color w:val="222222"/>
        </w:rPr>
      </w:pPr>
      <w:r>
        <w:rPr>
          <w:rFonts w:hint="eastAsia" w:ascii="微软雅黑" w:hAnsi="微软雅黑" w:eastAsia="微软雅黑"/>
          <w:color w:val="000000"/>
          <w:sz w:val="30"/>
          <w:szCs w:val="30"/>
        </w:rPr>
        <w:t>信工学院2</w:t>
      </w:r>
      <w:r>
        <w:rPr>
          <w:rFonts w:ascii="微软雅黑" w:hAnsi="微软雅黑" w:eastAsia="微软雅黑"/>
          <w:color w:val="000000"/>
          <w:sz w:val="30"/>
          <w:szCs w:val="30"/>
        </w:rPr>
        <w:t>3</w:t>
      </w:r>
      <w:r>
        <w:rPr>
          <w:rFonts w:hint="eastAsia" w:ascii="微软雅黑" w:hAnsi="微软雅黑" w:eastAsia="微软雅黑"/>
          <w:color w:val="000000"/>
          <w:sz w:val="30"/>
          <w:szCs w:val="30"/>
        </w:rPr>
        <w:t>-2</w:t>
      </w:r>
      <w:r>
        <w:rPr>
          <w:rFonts w:ascii="微软雅黑" w:hAnsi="微软雅黑" w:eastAsia="微软雅黑"/>
          <w:color w:val="000000"/>
          <w:sz w:val="30"/>
          <w:szCs w:val="30"/>
        </w:rPr>
        <w:t>4</w:t>
      </w:r>
      <w:r>
        <w:rPr>
          <w:rFonts w:hint="eastAsia" w:ascii="微软雅黑" w:hAnsi="微软雅黑" w:eastAsia="微软雅黑"/>
          <w:color w:val="000000"/>
          <w:sz w:val="30"/>
          <w:szCs w:val="30"/>
        </w:rPr>
        <w:t>学年第</w:t>
      </w:r>
      <w:r>
        <w:rPr>
          <w:rFonts w:hint="eastAsia" w:ascii="微软雅黑" w:hAnsi="微软雅黑" w:eastAsia="微软雅黑"/>
          <w:color w:val="000000"/>
          <w:sz w:val="30"/>
          <w:szCs w:val="30"/>
          <w:lang w:val="en-US" w:eastAsia="zh-CN"/>
        </w:rPr>
        <w:t>二</w:t>
      </w:r>
      <w:r>
        <w:rPr>
          <w:rFonts w:hint="eastAsia" w:ascii="微软雅黑" w:hAnsi="微软雅黑" w:eastAsia="微软雅黑"/>
          <w:color w:val="000000"/>
          <w:sz w:val="30"/>
          <w:szCs w:val="30"/>
        </w:rPr>
        <w:t>学期实验室开放通知</w:t>
      </w:r>
    </w:p>
    <w:p>
      <w:pPr>
        <w:pStyle w:val="2"/>
        <w:spacing w:before="0" w:beforeAutospacing="0" w:after="0" w:afterAutospacing="0" w:line="420" w:lineRule="atLeast"/>
        <w:ind w:firstLine="480"/>
        <w:jc w:val="both"/>
        <w:rPr>
          <w:rFonts w:ascii="微软雅黑" w:hAnsi="微软雅黑" w:eastAsia="微软雅黑"/>
          <w:color w:val="222222"/>
        </w:rPr>
      </w:pPr>
      <w:r>
        <w:rPr>
          <w:rFonts w:hint="eastAsia" w:ascii="微软雅黑" w:hAnsi="微软雅黑" w:eastAsia="微软雅黑"/>
          <w:color w:val="222222"/>
        </w:rPr>
        <w:t>为充分发挥实验室的资源优势，提高实验室和实验设备的利用率，促进实践教学改革，提高团学竞赛的产出率，培养高素质应用型人才，推进校企校地合作开展，逐步形成高素质创新人才培养的新机制，根据《郑州商学院实验室建设与管理办法》和《</w:t>
      </w:r>
      <w:r>
        <w:rPr>
          <w:rFonts w:ascii="微软雅黑" w:hAnsi="微软雅黑" w:eastAsia="微软雅黑"/>
          <w:color w:val="222222"/>
        </w:rPr>
        <w:t>关于做2023-2024学年第</w:t>
      </w:r>
      <w:r>
        <w:rPr>
          <w:rFonts w:hint="eastAsia" w:ascii="微软雅黑" w:hAnsi="微软雅黑" w:eastAsia="微软雅黑"/>
          <w:color w:val="222222"/>
          <w:lang w:val="en-US" w:eastAsia="zh-CN"/>
        </w:rPr>
        <w:t>二</w:t>
      </w:r>
      <w:r>
        <w:rPr>
          <w:rFonts w:ascii="微软雅黑" w:hAnsi="微软雅黑" w:eastAsia="微软雅黑"/>
          <w:color w:val="222222"/>
        </w:rPr>
        <w:t>学期实验室开放工的通知</w:t>
      </w:r>
      <w:r>
        <w:rPr>
          <w:rFonts w:hint="eastAsia" w:ascii="微软雅黑" w:hAnsi="微软雅黑" w:eastAsia="微软雅黑"/>
          <w:color w:val="222222"/>
        </w:rPr>
        <w:t>》教字〔</w:t>
      </w:r>
      <w:r>
        <w:rPr>
          <w:rFonts w:ascii="微软雅黑" w:hAnsi="微软雅黑" w:eastAsia="微软雅黑"/>
          <w:color w:val="222222"/>
        </w:rPr>
        <w:t>202</w:t>
      </w:r>
      <w:r>
        <w:rPr>
          <w:rFonts w:hint="eastAsia" w:ascii="微软雅黑" w:hAnsi="微软雅黑" w:eastAsia="微软雅黑"/>
          <w:color w:val="222222"/>
          <w:lang w:val="en-US" w:eastAsia="zh-CN"/>
        </w:rPr>
        <w:t>4</w:t>
      </w:r>
      <w:r>
        <w:rPr>
          <w:rFonts w:ascii="微软雅黑" w:hAnsi="微软雅黑" w:eastAsia="微软雅黑"/>
          <w:color w:val="222222"/>
        </w:rPr>
        <w:t>〕</w:t>
      </w:r>
      <w:r>
        <w:rPr>
          <w:rFonts w:hint="eastAsia" w:ascii="微软雅黑" w:hAnsi="微软雅黑" w:eastAsia="微软雅黑"/>
          <w:color w:val="222222"/>
          <w:lang w:val="en-US" w:eastAsia="zh-CN"/>
        </w:rPr>
        <w:t>21</w:t>
      </w:r>
      <w:r>
        <w:rPr>
          <w:rFonts w:ascii="微软雅黑" w:hAnsi="微软雅黑" w:eastAsia="微软雅黑"/>
          <w:color w:val="222222"/>
        </w:rPr>
        <w:t>号</w:t>
      </w:r>
      <w:r>
        <w:rPr>
          <w:rFonts w:hint="eastAsia" w:ascii="微软雅黑" w:hAnsi="微软雅黑" w:eastAsia="微软雅黑"/>
          <w:color w:val="222222"/>
        </w:rPr>
        <w:t>等文件要求，结合信工学院实际情况，现将信工学院20</w:t>
      </w:r>
      <w:r>
        <w:rPr>
          <w:rFonts w:ascii="微软雅黑" w:hAnsi="微软雅黑" w:eastAsia="微软雅黑"/>
          <w:color w:val="222222"/>
        </w:rPr>
        <w:t>23</w:t>
      </w:r>
      <w:r>
        <w:rPr>
          <w:rFonts w:hint="eastAsia" w:ascii="微软雅黑" w:hAnsi="微软雅黑" w:eastAsia="微软雅黑"/>
          <w:color w:val="222222"/>
        </w:rPr>
        <w:t>-20</w:t>
      </w:r>
      <w:r>
        <w:rPr>
          <w:rFonts w:ascii="微软雅黑" w:hAnsi="微软雅黑" w:eastAsia="微软雅黑"/>
          <w:color w:val="222222"/>
        </w:rPr>
        <w:t>24</w:t>
      </w:r>
      <w:r>
        <w:rPr>
          <w:rFonts w:hint="eastAsia" w:ascii="微软雅黑" w:hAnsi="微软雅黑" w:eastAsia="微软雅黑"/>
          <w:color w:val="222222"/>
        </w:rPr>
        <w:t>学年第</w:t>
      </w:r>
      <w:r>
        <w:rPr>
          <w:rFonts w:hint="eastAsia" w:ascii="微软雅黑" w:hAnsi="微软雅黑" w:eastAsia="微软雅黑"/>
          <w:color w:val="222222"/>
          <w:lang w:val="en-US" w:eastAsia="zh-CN"/>
        </w:rPr>
        <w:t>二</w:t>
      </w:r>
      <w:r>
        <w:rPr>
          <w:rFonts w:hint="eastAsia" w:ascii="微软雅黑" w:hAnsi="微软雅黑" w:eastAsia="微软雅黑"/>
          <w:color w:val="222222"/>
        </w:rPr>
        <w:t>学期实验室开放相关工作通知如下：</w:t>
      </w:r>
    </w:p>
    <w:p>
      <w:pPr>
        <w:pStyle w:val="2"/>
        <w:spacing w:before="0" w:beforeAutospacing="0" w:after="0" w:afterAutospacing="0" w:line="420" w:lineRule="atLeast"/>
        <w:ind w:firstLine="480"/>
        <w:jc w:val="both"/>
        <w:rPr>
          <w:rFonts w:ascii="微软雅黑" w:hAnsi="微软雅黑" w:eastAsia="微软雅黑"/>
          <w:color w:val="222222"/>
        </w:rPr>
      </w:pPr>
      <w:r>
        <w:rPr>
          <w:rFonts w:hint="eastAsia" w:ascii="微软雅黑" w:hAnsi="微软雅黑" w:eastAsia="微软雅黑"/>
          <w:color w:val="222222"/>
        </w:rPr>
        <w:t>一、 开放对象</w:t>
      </w:r>
    </w:p>
    <w:p>
      <w:pPr>
        <w:pStyle w:val="2"/>
        <w:spacing w:before="0" w:beforeAutospacing="0" w:after="0" w:afterAutospacing="0" w:line="420" w:lineRule="atLeast"/>
        <w:ind w:firstLine="480"/>
        <w:jc w:val="both"/>
        <w:rPr>
          <w:rFonts w:ascii="微软雅黑" w:hAnsi="微软雅黑" w:eastAsia="微软雅黑"/>
          <w:color w:val="222222"/>
        </w:rPr>
      </w:pPr>
      <w:r>
        <w:rPr>
          <w:rFonts w:hint="eastAsia" w:ascii="微软雅黑" w:hAnsi="微软雅黑" w:eastAsia="微软雅黑"/>
          <w:color w:val="222222"/>
        </w:rPr>
        <w:t>（一）信息与机电工程学院全体学生、社团；</w:t>
      </w:r>
    </w:p>
    <w:p>
      <w:pPr>
        <w:pStyle w:val="2"/>
        <w:spacing w:before="0" w:beforeAutospacing="0" w:after="0" w:afterAutospacing="0" w:line="420" w:lineRule="atLeast"/>
        <w:ind w:firstLine="480"/>
        <w:jc w:val="both"/>
        <w:rPr>
          <w:rFonts w:ascii="微软雅黑" w:hAnsi="微软雅黑" w:eastAsia="微软雅黑"/>
          <w:color w:val="222222"/>
        </w:rPr>
      </w:pPr>
      <w:r>
        <w:rPr>
          <w:rFonts w:hint="eastAsia" w:ascii="微软雅黑" w:hAnsi="微软雅黑" w:eastAsia="微软雅黑"/>
          <w:color w:val="222222"/>
        </w:rPr>
        <w:t>（二）信息与机电工程学院全体教师、科研团队；</w:t>
      </w:r>
      <w:bookmarkStart w:id="0" w:name="_GoBack"/>
      <w:bookmarkEnd w:id="0"/>
    </w:p>
    <w:p>
      <w:pPr>
        <w:pStyle w:val="2"/>
        <w:spacing w:before="0" w:beforeAutospacing="0" w:after="0" w:afterAutospacing="0" w:line="420" w:lineRule="atLeast"/>
        <w:ind w:firstLine="480"/>
        <w:jc w:val="both"/>
        <w:rPr>
          <w:rFonts w:ascii="微软雅黑" w:hAnsi="微软雅黑" w:eastAsia="微软雅黑"/>
          <w:color w:val="222222"/>
        </w:rPr>
      </w:pPr>
      <w:r>
        <w:rPr>
          <w:rFonts w:hint="eastAsia" w:ascii="微软雅黑" w:hAnsi="微软雅黑" w:eastAsia="微软雅黑"/>
          <w:color w:val="222222"/>
        </w:rPr>
        <w:t>二、 开放时间</w:t>
      </w:r>
    </w:p>
    <w:p>
      <w:pPr>
        <w:pStyle w:val="2"/>
        <w:spacing w:before="0" w:beforeAutospacing="0" w:after="0" w:afterAutospacing="0" w:line="420" w:lineRule="atLeast"/>
        <w:ind w:firstLine="480"/>
        <w:jc w:val="both"/>
        <w:rPr>
          <w:rFonts w:ascii="微软雅黑" w:hAnsi="微软雅黑" w:eastAsia="微软雅黑"/>
          <w:color w:val="222222"/>
        </w:rPr>
      </w:pPr>
      <w:r>
        <w:rPr>
          <w:rFonts w:hint="eastAsia" w:ascii="微软雅黑" w:hAnsi="微软雅黑" w:eastAsia="微软雅黑"/>
          <w:color w:val="222222"/>
        </w:rPr>
        <w:t>20</w:t>
      </w:r>
      <w:r>
        <w:rPr>
          <w:rFonts w:ascii="微软雅黑" w:hAnsi="微软雅黑" w:eastAsia="微软雅黑"/>
          <w:color w:val="222222"/>
        </w:rPr>
        <w:t>2</w:t>
      </w:r>
      <w:r>
        <w:rPr>
          <w:rFonts w:hint="eastAsia" w:ascii="微软雅黑" w:hAnsi="微软雅黑" w:eastAsia="微软雅黑"/>
          <w:color w:val="222222"/>
          <w:lang w:val="en-US" w:eastAsia="zh-CN"/>
        </w:rPr>
        <w:t>4</w:t>
      </w:r>
      <w:r>
        <w:rPr>
          <w:rFonts w:hint="eastAsia" w:ascii="微软雅黑" w:hAnsi="微软雅黑" w:eastAsia="微软雅黑"/>
          <w:color w:val="222222"/>
        </w:rPr>
        <w:t>年</w:t>
      </w:r>
      <w:r>
        <w:rPr>
          <w:rFonts w:hint="eastAsia" w:ascii="微软雅黑" w:hAnsi="微软雅黑" w:eastAsia="微软雅黑"/>
          <w:color w:val="222222"/>
          <w:lang w:val="en-US" w:eastAsia="zh-CN"/>
        </w:rPr>
        <w:t>3</w:t>
      </w:r>
      <w:r>
        <w:rPr>
          <w:rFonts w:hint="eastAsia" w:ascii="微软雅黑" w:hAnsi="微软雅黑" w:eastAsia="微软雅黑"/>
          <w:color w:val="222222"/>
        </w:rPr>
        <w:t>月</w:t>
      </w:r>
      <w:r>
        <w:rPr>
          <w:rFonts w:hint="eastAsia" w:ascii="微软雅黑" w:hAnsi="微软雅黑" w:eastAsia="微软雅黑"/>
          <w:color w:val="222222"/>
          <w:lang w:val="en-US" w:eastAsia="zh-CN"/>
        </w:rPr>
        <w:t>5</w:t>
      </w:r>
      <w:r>
        <w:rPr>
          <w:rFonts w:hint="eastAsia" w:ascii="微软雅黑" w:hAnsi="微软雅黑" w:eastAsia="微软雅黑"/>
          <w:color w:val="222222"/>
        </w:rPr>
        <w:t>日-20</w:t>
      </w:r>
      <w:r>
        <w:rPr>
          <w:rFonts w:ascii="微软雅黑" w:hAnsi="微软雅黑" w:eastAsia="微软雅黑"/>
          <w:color w:val="222222"/>
        </w:rPr>
        <w:t>24</w:t>
      </w:r>
      <w:r>
        <w:rPr>
          <w:rFonts w:hint="eastAsia" w:ascii="微软雅黑" w:hAnsi="微软雅黑" w:eastAsia="微软雅黑"/>
          <w:color w:val="222222"/>
        </w:rPr>
        <w:t>年</w:t>
      </w:r>
      <w:r>
        <w:rPr>
          <w:rFonts w:hint="eastAsia" w:ascii="微软雅黑" w:hAnsi="微软雅黑" w:eastAsia="微软雅黑"/>
          <w:color w:val="222222"/>
          <w:lang w:val="en-US" w:eastAsia="zh-CN"/>
        </w:rPr>
        <w:t>6</w:t>
      </w:r>
      <w:r>
        <w:rPr>
          <w:rFonts w:hint="eastAsia" w:ascii="微软雅黑" w:hAnsi="微软雅黑" w:eastAsia="微软雅黑"/>
          <w:color w:val="222222"/>
        </w:rPr>
        <w:t>月</w:t>
      </w:r>
      <w:r>
        <w:rPr>
          <w:rFonts w:hint="eastAsia" w:ascii="微软雅黑" w:hAnsi="微软雅黑" w:eastAsia="微软雅黑"/>
          <w:color w:val="222222"/>
          <w:lang w:val="en-US" w:eastAsia="zh-CN"/>
        </w:rPr>
        <w:t>14</w:t>
      </w:r>
      <w:r>
        <w:rPr>
          <w:rFonts w:hint="eastAsia" w:ascii="微软雅黑" w:hAnsi="微软雅黑" w:eastAsia="微软雅黑"/>
          <w:color w:val="222222"/>
        </w:rPr>
        <w:t>日；</w:t>
      </w:r>
    </w:p>
    <w:p>
      <w:pPr>
        <w:pStyle w:val="2"/>
        <w:spacing w:before="0" w:beforeAutospacing="0" w:after="0" w:afterAutospacing="0" w:line="420" w:lineRule="atLeast"/>
        <w:ind w:firstLine="480"/>
        <w:jc w:val="both"/>
        <w:rPr>
          <w:rFonts w:ascii="微软雅黑" w:hAnsi="微软雅黑" w:eastAsia="微软雅黑"/>
          <w:color w:val="222222"/>
        </w:rPr>
      </w:pPr>
      <w:r>
        <w:rPr>
          <w:rFonts w:hint="eastAsia" w:ascii="微软雅黑" w:hAnsi="微软雅黑" w:eastAsia="微软雅黑"/>
          <w:color w:val="222222"/>
        </w:rPr>
        <w:t>周一至周五：19:00-21:00；</w:t>
      </w:r>
    </w:p>
    <w:p>
      <w:pPr>
        <w:pStyle w:val="2"/>
        <w:spacing w:before="0" w:beforeAutospacing="0" w:after="0" w:afterAutospacing="0" w:line="420" w:lineRule="atLeast"/>
        <w:ind w:firstLine="480"/>
        <w:jc w:val="both"/>
        <w:rPr>
          <w:rFonts w:ascii="微软雅黑" w:hAnsi="微软雅黑" w:eastAsia="微软雅黑"/>
          <w:color w:val="222222"/>
        </w:rPr>
      </w:pPr>
      <w:r>
        <w:rPr>
          <w:rFonts w:hint="eastAsia" w:ascii="微软雅黑" w:hAnsi="微软雅黑" w:eastAsia="微软雅黑"/>
          <w:color w:val="222222"/>
        </w:rPr>
        <w:t>周六、周日：8:10-21:00（全天开放）。</w:t>
      </w:r>
    </w:p>
    <w:p>
      <w:pPr>
        <w:pStyle w:val="2"/>
        <w:spacing w:before="0" w:beforeAutospacing="0" w:after="0" w:afterAutospacing="0" w:line="420" w:lineRule="atLeast"/>
        <w:ind w:firstLine="480"/>
        <w:jc w:val="both"/>
        <w:rPr>
          <w:rFonts w:ascii="微软雅黑" w:hAnsi="微软雅黑" w:eastAsia="微软雅黑"/>
          <w:color w:val="222222"/>
        </w:rPr>
      </w:pPr>
      <w:r>
        <w:rPr>
          <w:rFonts w:hint="eastAsia" w:ascii="微软雅黑" w:hAnsi="微软雅黑" w:eastAsia="微软雅黑"/>
          <w:color w:val="222222"/>
        </w:rPr>
        <w:t>三、 开放内容</w:t>
      </w:r>
    </w:p>
    <w:p>
      <w:pPr>
        <w:pStyle w:val="2"/>
        <w:spacing w:before="0" w:beforeAutospacing="0" w:after="0" w:afterAutospacing="0" w:line="420" w:lineRule="atLeast"/>
        <w:ind w:firstLine="480"/>
        <w:jc w:val="both"/>
        <w:rPr>
          <w:rFonts w:ascii="微软雅黑" w:hAnsi="微软雅黑" w:eastAsia="微软雅黑"/>
          <w:color w:val="222222"/>
        </w:rPr>
      </w:pPr>
      <w:r>
        <w:rPr>
          <w:rFonts w:hint="eastAsia" w:ascii="微软雅黑" w:hAnsi="微软雅黑" w:eastAsia="微软雅黑"/>
          <w:color w:val="222222"/>
        </w:rPr>
        <w:t>（一）学生基本技能训练、设计创新实验、毕业设计、课程设计、参加教师科研项目、考取相关资格认证、省市国家级专业技能大赛等非教学计划内实验；</w:t>
      </w:r>
    </w:p>
    <w:p>
      <w:pPr>
        <w:pStyle w:val="2"/>
        <w:spacing w:before="0" w:beforeAutospacing="0" w:after="0" w:afterAutospacing="0" w:line="420" w:lineRule="atLeast"/>
        <w:ind w:firstLine="480"/>
        <w:jc w:val="both"/>
        <w:rPr>
          <w:rFonts w:ascii="微软雅黑" w:hAnsi="微软雅黑" w:eastAsia="微软雅黑"/>
          <w:color w:val="222222"/>
        </w:rPr>
      </w:pPr>
      <w:r>
        <w:rPr>
          <w:rFonts w:hint="eastAsia" w:ascii="微软雅黑" w:hAnsi="微软雅黑" w:eastAsia="微软雅黑"/>
          <w:color w:val="222222"/>
        </w:rPr>
        <w:t>（二）开展校企校地合作而开展的相关培训学习活动；</w:t>
      </w:r>
    </w:p>
    <w:p>
      <w:pPr>
        <w:pStyle w:val="2"/>
        <w:spacing w:before="0" w:beforeAutospacing="0" w:after="0" w:afterAutospacing="0" w:line="420" w:lineRule="atLeast"/>
        <w:ind w:firstLine="480"/>
        <w:jc w:val="both"/>
        <w:rPr>
          <w:rFonts w:hint="eastAsia" w:ascii="微软雅黑" w:hAnsi="微软雅黑" w:eastAsia="微软雅黑"/>
          <w:color w:val="222222"/>
          <w:lang w:eastAsia="zh-CN"/>
        </w:rPr>
      </w:pPr>
      <w:r>
        <w:rPr>
          <w:rFonts w:hint="eastAsia" w:ascii="微软雅黑" w:hAnsi="微软雅黑" w:eastAsia="微软雅黑"/>
          <w:color w:val="222222"/>
        </w:rPr>
        <w:t>（三）教师为科研或精品课程、品牌专业建设等教学研究成果而做的活动</w:t>
      </w:r>
      <w:r>
        <w:rPr>
          <w:rFonts w:hint="eastAsia" w:ascii="微软雅黑" w:hAnsi="微软雅黑" w:eastAsia="微软雅黑"/>
          <w:color w:val="222222"/>
          <w:lang w:eastAsia="zh-CN"/>
        </w:rPr>
        <w:t>；</w:t>
      </w:r>
    </w:p>
    <w:p>
      <w:pPr>
        <w:pStyle w:val="2"/>
        <w:spacing w:before="0" w:beforeAutospacing="0" w:after="0" w:afterAutospacing="0" w:line="420" w:lineRule="atLeast"/>
        <w:ind w:firstLine="480"/>
        <w:jc w:val="both"/>
        <w:rPr>
          <w:rFonts w:ascii="微软雅黑" w:hAnsi="微软雅黑" w:eastAsia="微软雅黑"/>
          <w:color w:val="222222"/>
        </w:rPr>
      </w:pPr>
      <w:r>
        <w:rPr>
          <w:rFonts w:hint="eastAsia" w:ascii="微软雅黑" w:hAnsi="微软雅黑" w:eastAsia="微软雅黑"/>
          <w:color w:val="222222"/>
        </w:rPr>
        <w:t>（四）学生为考研而进行的自习、自修活动。</w:t>
      </w:r>
    </w:p>
    <w:p>
      <w:pPr>
        <w:pStyle w:val="2"/>
        <w:spacing w:before="0" w:beforeAutospacing="0" w:after="0" w:afterAutospacing="0" w:line="420" w:lineRule="atLeast"/>
        <w:ind w:firstLine="480"/>
        <w:jc w:val="both"/>
        <w:rPr>
          <w:rFonts w:ascii="微软雅黑" w:hAnsi="微软雅黑" w:eastAsia="微软雅黑"/>
          <w:color w:val="222222"/>
        </w:rPr>
      </w:pPr>
      <w:r>
        <w:rPr>
          <w:rFonts w:hint="eastAsia" w:ascii="微软雅黑" w:hAnsi="微软雅黑" w:eastAsia="微软雅黑"/>
          <w:color w:val="222222"/>
        </w:rPr>
        <w:t>四、实验室申请流程</w:t>
      </w:r>
    </w:p>
    <w:p>
      <w:pPr>
        <w:pStyle w:val="2"/>
        <w:spacing w:before="0" w:beforeAutospacing="0" w:after="0" w:afterAutospacing="0" w:line="420" w:lineRule="atLeast"/>
        <w:ind w:firstLine="480"/>
        <w:jc w:val="both"/>
        <w:rPr>
          <w:rFonts w:ascii="微软雅黑" w:hAnsi="微软雅黑" w:eastAsia="微软雅黑"/>
          <w:color w:val="222222"/>
        </w:rPr>
      </w:pPr>
      <w:r>
        <w:rPr>
          <w:rFonts w:hint="eastAsia" w:ascii="微软雅黑" w:hAnsi="微软雅黑" w:eastAsia="微软雅黑"/>
          <w:color w:val="222222"/>
        </w:rPr>
        <w:t>申请人根据自己的需求，到信息与机电工程实验中心办公室（新校区B</w:t>
      </w:r>
      <w:r>
        <w:rPr>
          <w:rFonts w:ascii="微软雅黑" w:hAnsi="微软雅黑" w:eastAsia="微软雅黑"/>
          <w:color w:val="222222"/>
        </w:rPr>
        <w:t>305</w:t>
      </w:r>
      <w:r>
        <w:rPr>
          <w:rFonts w:hint="eastAsia" w:ascii="微软雅黑" w:hAnsi="微软雅黑" w:eastAsia="微软雅黑"/>
          <w:color w:val="222222"/>
        </w:rPr>
        <w:t>）进行现场登记报备。</w:t>
      </w:r>
    </w:p>
    <w:p>
      <w:pPr>
        <w:pStyle w:val="2"/>
        <w:spacing w:before="0" w:beforeAutospacing="0" w:after="0" w:afterAutospacing="0"/>
        <w:ind w:firstLine="480"/>
        <w:jc w:val="both"/>
        <w:rPr>
          <w:rFonts w:ascii="微软雅黑" w:hAnsi="微软雅黑" w:eastAsia="微软雅黑"/>
          <w:color w:val="222222"/>
        </w:rPr>
      </w:pPr>
    </w:p>
    <w:p>
      <w:pPr>
        <w:pStyle w:val="2"/>
        <w:spacing w:before="0" w:beforeAutospacing="0" w:after="0" w:afterAutospacing="0" w:line="420" w:lineRule="atLeast"/>
        <w:ind w:firstLine="480"/>
        <w:jc w:val="right"/>
        <w:rPr>
          <w:rFonts w:ascii="微软雅黑" w:hAnsi="微软雅黑" w:eastAsia="微软雅黑"/>
          <w:color w:val="222222"/>
        </w:rPr>
      </w:pPr>
      <w:r>
        <w:rPr>
          <w:rFonts w:hint="eastAsia" w:ascii="微软雅黑" w:hAnsi="微软雅黑" w:eastAsia="微软雅黑"/>
          <w:color w:val="222222"/>
        </w:rPr>
        <w:t>信息与机电工程学院实验中心</w:t>
      </w:r>
    </w:p>
    <w:p>
      <w:pPr>
        <w:pStyle w:val="2"/>
        <w:spacing w:before="0" w:beforeAutospacing="0" w:after="0" w:afterAutospacing="0" w:line="420" w:lineRule="atLeast"/>
        <w:ind w:firstLine="480"/>
        <w:jc w:val="right"/>
        <w:rPr>
          <w:rFonts w:ascii="微软雅黑" w:hAnsi="微软雅黑" w:eastAsia="微软雅黑"/>
          <w:color w:val="222222"/>
        </w:rPr>
      </w:pPr>
      <w:r>
        <w:rPr>
          <w:rFonts w:hint="eastAsia" w:ascii="微软雅黑" w:hAnsi="微软雅黑" w:eastAsia="微软雅黑"/>
          <w:color w:val="222222"/>
        </w:rPr>
        <w:t>202</w:t>
      </w:r>
      <w:r>
        <w:rPr>
          <w:rFonts w:hint="eastAsia" w:ascii="微软雅黑" w:hAnsi="微软雅黑" w:eastAsia="微软雅黑"/>
          <w:color w:val="222222"/>
          <w:lang w:val="en-US" w:eastAsia="zh-CN"/>
        </w:rPr>
        <w:t>4</w:t>
      </w:r>
      <w:r>
        <w:rPr>
          <w:rFonts w:hint="eastAsia" w:ascii="微软雅黑" w:hAnsi="微软雅黑" w:eastAsia="微软雅黑"/>
          <w:color w:val="222222"/>
        </w:rPr>
        <w:t>年</w:t>
      </w:r>
      <w:r>
        <w:rPr>
          <w:rFonts w:hint="eastAsia" w:ascii="微软雅黑" w:hAnsi="微软雅黑" w:eastAsia="微软雅黑"/>
          <w:color w:val="222222"/>
          <w:lang w:val="en-US" w:eastAsia="zh-CN"/>
        </w:rPr>
        <w:t>3</w:t>
      </w:r>
      <w:r>
        <w:rPr>
          <w:rFonts w:hint="eastAsia" w:ascii="微软雅黑" w:hAnsi="微软雅黑" w:eastAsia="微软雅黑"/>
          <w:color w:val="222222"/>
        </w:rPr>
        <w:t>月</w:t>
      </w:r>
      <w:r>
        <w:rPr>
          <w:rFonts w:hint="eastAsia" w:ascii="微软雅黑" w:hAnsi="微软雅黑" w:eastAsia="微软雅黑"/>
          <w:color w:val="222222"/>
          <w:lang w:val="en-US" w:eastAsia="zh-CN"/>
        </w:rPr>
        <w:t>1</w:t>
      </w:r>
      <w:r>
        <w:rPr>
          <w:rFonts w:hint="eastAsia" w:ascii="微软雅黑" w:hAnsi="微软雅黑" w:eastAsia="微软雅黑"/>
          <w:color w:val="22222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E4NDg0NDE5YWVhNGY4M2NlNjc1ZmY5NTM4MzIxNDAifQ=="/>
    <w:docVar w:name="KSO_WPS_MARK_KEY" w:val="9e5b9c3c-0320-4b33-9ca4-f8f7693ea642"/>
  </w:docVars>
  <w:rsids>
    <w:rsidRoot w:val="00FD0179"/>
    <w:rsid w:val="002B1577"/>
    <w:rsid w:val="003D5E3A"/>
    <w:rsid w:val="004744CB"/>
    <w:rsid w:val="004748CA"/>
    <w:rsid w:val="004C100C"/>
    <w:rsid w:val="006A423D"/>
    <w:rsid w:val="00AD7D2E"/>
    <w:rsid w:val="00B776F0"/>
    <w:rsid w:val="00C22883"/>
    <w:rsid w:val="00FB5B1D"/>
    <w:rsid w:val="00FD0179"/>
    <w:rsid w:val="26ED0BE3"/>
    <w:rsid w:val="7D736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DoubleOX</Company>
  <Pages>2</Pages>
  <Words>91</Words>
  <Characters>521</Characters>
  <Lines>4</Lines>
  <Paragraphs>1</Paragraphs>
  <TotalTime>25</TotalTime>
  <ScaleCrop>false</ScaleCrop>
  <LinksUpToDate>false</LinksUpToDate>
  <CharactersWithSpaces>611</CharactersWithSpaces>
  <Application>WPS Office_11.1.0.14227_F1E327BC-269C-435d-A152-05C5408002CA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2023-10-05T12:54:00Z</dcterms:created>
  <dc:creator>Administrator</dc:creator>
  <cp:lastModifiedBy>Administrator</cp:lastModifiedBy>
  <dcterms:modified xsi:type="dcterms:W3CDTF">2024-03-01T00:51:34Z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2052-11.1.0.14227</vt:lpwstr>
  </property>
  <property fmtid="{D5CDD505-2E9C-101B-9397-08002B2CF9AE}" pid="3" name="ICV">
    <vt:lpwstr>E9263E4C4DD7488E940824F26DD3A4B6_12</vt:lpwstr>
  </property>
</Properties>
</file>