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D44" w:rsidRDefault="00857D15">
      <w:pPr>
        <w:rPr>
          <w:sz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-914400</wp:posOffset>
            </wp:positionV>
            <wp:extent cx="7560310" cy="10692130"/>
            <wp:effectExtent l="0" t="0" r="2540" b="0"/>
            <wp:wrapTight wrapText="bothSides">
              <wp:wrapPolygon edited="0">
                <wp:start x="0" y="423"/>
                <wp:lineTo x="0" y="21551"/>
                <wp:lineTo x="21553" y="21551"/>
                <wp:lineTo x="21553" y="423"/>
                <wp:lineTo x="0" y="423"/>
              </wp:wrapPolygon>
            </wp:wrapTight>
            <wp:docPr id="7" name="图片 7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/>
                  </pic:nvPicPr>
                  <pic:blipFill>
                    <a:blip r:embed="rId9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1D44" w:rsidRDefault="00857D15">
      <w:pPr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lastRenderedPageBreak/>
        <w:t>目录</w:t>
      </w:r>
    </w:p>
    <w:sdt>
      <w:sdtPr>
        <w:rPr>
          <w:rFonts w:ascii="宋体" w:eastAsia="宋体" w:hAnsi="宋体"/>
          <w:sz w:val="21"/>
        </w:rPr>
        <w:id w:val="147455544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821D44" w:rsidRDefault="00821D44">
          <w:pPr>
            <w:jc w:val="center"/>
          </w:pPr>
        </w:p>
        <w:p w:rsidR="00821D44" w:rsidRDefault="00857D15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27191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一、学习通学习（</w:t>
            </w:r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App</w:t>
            </w:r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手机端）</w:t>
            </w:r>
            <w:r>
              <w:tab/>
            </w:r>
            <w:r>
              <w:fldChar w:fldCharType="begin"/>
            </w:r>
            <w:r>
              <w:instrText xml:space="preserve"> PAGEREF _Toc27191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9499" w:history="1">
            <w:r>
              <w:rPr>
                <w:rFonts w:ascii="微软雅黑" w:eastAsia="微软雅黑" w:hAnsi="微软雅黑" w:cs="微软雅黑" w:hint="eastAsia"/>
              </w:rPr>
              <w:t>1.</w:t>
            </w:r>
            <w:r>
              <w:rPr>
                <w:rFonts w:ascii="微软雅黑" w:eastAsia="微软雅黑" w:hAnsi="微软雅黑" w:cs="微软雅黑" w:hint="eastAsia"/>
              </w:rPr>
              <w:t>下载安装超星学习通</w:t>
            </w:r>
            <w:r>
              <w:tab/>
            </w:r>
            <w:r>
              <w:fldChar w:fldCharType="begin"/>
            </w:r>
            <w:r>
              <w:instrText xml:space="preserve"> PAGEREF _Toc9499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25785" w:history="1">
            <w:r>
              <w:rPr>
                <w:rFonts w:ascii="微软雅黑" w:eastAsia="微软雅黑" w:hAnsi="微软雅黑" w:cs="微软雅黑" w:hint="eastAsia"/>
              </w:rPr>
              <w:t>2.</w:t>
            </w:r>
            <w:r>
              <w:rPr>
                <w:rFonts w:ascii="微软雅黑" w:eastAsia="微软雅黑" w:hAnsi="微软雅黑" w:cs="微软雅黑" w:hint="eastAsia"/>
              </w:rPr>
              <w:t>注册登录超星学习通</w:t>
            </w:r>
            <w:r>
              <w:tab/>
            </w:r>
            <w:r>
              <w:fldChar w:fldCharType="begin"/>
            </w:r>
            <w:r>
              <w:instrText xml:space="preserve"> PAGEREF _Toc25785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21D44" w:rsidRDefault="00857D15">
          <w:pPr>
            <w:pStyle w:val="TOC1"/>
            <w:tabs>
              <w:tab w:val="right" w:leader="dot" w:pos="8306"/>
            </w:tabs>
          </w:pPr>
          <w:hyperlink w:anchor="_Toc15925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二、如何学习在线课程？</w:t>
            </w:r>
            <w:r>
              <w:tab/>
            </w:r>
            <w:r>
              <w:fldChar w:fldCharType="begin"/>
            </w:r>
            <w:r>
              <w:instrText xml:space="preserve"> PAGEREF _Toc15925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27949" w:history="1">
            <w:r>
              <w:rPr>
                <w:rFonts w:ascii="微软雅黑" w:eastAsia="微软雅黑" w:hAnsi="微软雅黑" w:cs="微软雅黑" w:hint="eastAsia"/>
              </w:rPr>
              <w:t>1.</w:t>
            </w:r>
            <w:r>
              <w:rPr>
                <w:rFonts w:ascii="微软雅黑" w:eastAsia="微软雅黑" w:hAnsi="微软雅黑" w:cs="微软雅黑" w:hint="eastAsia"/>
              </w:rPr>
              <w:t>加入课程</w:t>
            </w:r>
            <w:r>
              <w:tab/>
            </w:r>
            <w:r>
              <w:fldChar w:fldCharType="begin"/>
            </w:r>
            <w:r>
              <w:instrText xml:space="preserve"> PAGEREF _Toc27949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24750" w:history="1">
            <w:r>
              <w:rPr>
                <w:rFonts w:ascii="微软雅黑" w:eastAsia="微软雅黑" w:hAnsi="微软雅黑" w:cs="微软雅黑" w:hint="eastAsia"/>
              </w:rPr>
              <w:t>2.</w:t>
            </w:r>
            <w:r>
              <w:rPr>
                <w:rFonts w:ascii="微软雅黑" w:eastAsia="微软雅黑" w:hAnsi="微软雅黑" w:cs="微软雅黑" w:hint="eastAsia"/>
              </w:rPr>
              <w:t>课程入口</w:t>
            </w:r>
            <w:r>
              <w:tab/>
            </w:r>
            <w:r>
              <w:fldChar w:fldCharType="begin"/>
            </w:r>
            <w:r>
              <w:instrText xml:space="preserve"> PAGEREF _Toc24750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11488" w:history="1">
            <w:r>
              <w:rPr>
                <w:rFonts w:ascii="微软雅黑" w:eastAsia="微软雅黑" w:hAnsi="微软雅黑" w:cs="微软雅黑" w:hint="eastAsia"/>
              </w:rPr>
              <w:t>3.</w:t>
            </w:r>
            <w:r>
              <w:rPr>
                <w:rFonts w:ascii="微软雅黑" w:eastAsia="微软雅黑" w:hAnsi="微软雅黑" w:cs="微软雅黑" w:hint="eastAsia"/>
              </w:rPr>
              <w:t>学习课程线上资源</w:t>
            </w:r>
            <w:r>
              <w:tab/>
            </w:r>
            <w:r>
              <w:fldChar w:fldCharType="begin"/>
            </w:r>
            <w:r>
              <w:instrText xml:space="preserve"> PAGEREF _Toc11488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7260" w:history="1">
            <w:r>
              <w:rPr>
                <w:rFonts w:ascii="微软雅黑" w:eastAsia="微软雅黑" w:hAnsi="微软雅黑" w:cs="微软雅黑" w:hint="eastAsia"/>
              </w:rPr>
              <w:t>4.</w:t>
            </w:r>
            <w:r>
              <w:rPr>
                <w:rFonts w:ascii="微软雅黑" w:eastAsia="微软雅黑" w:hAnsi="微软雅黑" w:cs="微软雅黑" w:hint="eastAsia"/>
              </w:rPr>
              <w:t>完成课程线上考试</w:t>
            </w:r>
            <w:r>
              <w:tab/>
            </w:r>
            <w:r>
              <w:fldChar w:fldCharType="begin"/>
            </w:r>
            <w:r>
              <w:instrText xml:space="preserve"> PAGEREF _Toc7260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14622" w:history="1">
            <w:r>
              <w:rPr>
                <w:rFonts w:ascii="微软雅黑" w:eastAsia="微软雅黑" w:hAnsi="微软雅黑" w:cs="微软雅黑" w:hint="eastAsia"/>
              </w:rPr>
              <w:t>5.</w:t>
            </w:r>
            <w:r>
              <w:rPr>
                <w:rFonts w:ascii="微软雅黑" w:eastAsia="微软雅黑" w:hAnsi="微软雅黑" w:cs="微软雅黑" w:hint="eastAsia"/>
              </w:rPr>
              <w:t>课程管理</w:t>
            </w:r>
            <w:r>
              <w:tab/>
            </w:r>
            <w:r>
              <w:fldChar w:fldCharType="begin"/>
            </w:r>
            <w:r>
              <w:instrText xml:space="preserve"> PAGEREF _Toc14622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821D44" w:rsidRDefault="00857D15">
          <w:pPr>
            <w:pStyle w:val="TOC1"/>
            <w:tabs>
              <w:tab w:val="right" w:leader="dot" w:pos="8306"/>
            </w:tabs>
          </w:pPr>
          <w:hyperlink w:anchor="_Toc10980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端学习</w:t>
            </w:r>
            <w:r>
              <w:tab/>
            </w:r>
            <w:r>
              <w:fldChar w:fldCharType="begin"/>
            </w:r>
            <w:r>
              <w:instrText xml:space="preserve"> PAGEREF _Toc10980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821D44" w:rsidRDefault="00857D15">
          <w:pPr>
            <w:pStyle w:val="TOC2"/>
            <w:tabs>
              <w:tab w:val="clear" w:pos="8296"/>
              <w:tab w:val="right" w:leader="dot" w:pos="8306"/>
            </w:tabs>
          </w:pPr>
          <w:hyperlink w:anchor="_Toc8288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．注册登录及课程学习</w:t>
            </w:r>
            <w:r>
              <w:tab/>
            </w:r>
            <w:r>
              <w:fldChar w:fldCharType="begin"/>
            </w:r>
            <w:r>
              <w:instrText xml:space="preserve"> PAGEREF _Toc8288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821D44" w:rsidRDefault="00857D15">
          <w:pPr>
            <w:pStyle w:val="TOC1"/>
            <w:tabs>
              <w:tab w:val="right" w:leader="dot" w:pos="8306"/>
            </w:tabs>
          </w:pPr>
          <w:hyperlink w:anchor="_Toc14007" w:history="1">
            <w:r>
              <w:rPr>
                <w:rFonts w:ascii="微软雅黑" w:eastAsia="微软雅黑" w:hAnsi="微软雅黑" w:cs="微软雅黑" w:hint="eastAsia"/>
                <w:bCs/>
                <w:szCs w:val="36"/>
              </w:rPr>
              <w:t>注意事项篇</w:t>
            </w:r>
            <w:r>
              <w:tab/>
            </w:r>
            <w:r>
              <w:fldChar w:fldCharType="begin"/>
            </w:r>
            <w:r>
              <w:instrText xml:space="preserve"> PAGEREF _Toc14007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821D44" w:rsidRDefault="00857D15">
          <w:pPr>
            <w:pStyle w:val="TOC1"/>
            <w:tabs>
              <w:tab w:val="right" w:leader="dot" w:pos="8306"/>
            </w:tabs>
          </w:pPr>
          <w:hyperlink w:anchor="_Toc18878" w:history="1">
            <w:r>
              <w:rPr>
                <w:rFonts w:ascii="微软雅黑" w:eastAsia="微软雅黑" w:hAnsi="微软雅黑" w:cs="微软雅黑" w:hint="eastAsia"/>
                <w:bCs/>
                <w:szCs w:val="36"/>
              </w:rPr>
              <w:t>常见问题篇</w:t>
            </w:r>
            <w:r>
              <w:tab/>
            </w:r>
            <w:r>
              <w:fldChar w:fldCharType="begin"/>
            </w:r>
            <w:r>
              <w:instrText xml:space="preserve"> PAGEREF _Toc18878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821D44" w:rsidRDefault="00857D15">
          <w:r>
            <w:fldChar w:fldCharType="end"/>
          </w:r>
        </w:p>
      </w:sdtContent>
    </w:sdt>
    <w:p w:rsidR="00821D44" w:rsidRDefault="00857D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1D44" w:rsidRDefault="00857D15">
      <w:pPr>
        <w:pStyle w:val="1"/>
        <w:rPr>
          <w:rFonts w:ascii="微软雅黑" w:eastAsia="微软雅黑" w:hAnsi="微软雅黑" w:cs="微软雅黑"/>
          <w:b w:val="0"/>
          <w:bCs w:val="0"/>
          <w:kern w:val="2"/>
          <w:sz w:val="28"/>
          <w:szCs w:val="28"/>
        </w:rPr>
      </w:pPr>
      <w:bookmarkStart w:id="0" w:name="_Toc14797390"/>
      <w:bookmarkStart w:id="1" w:name="_Toc14884438"/>
      <w:bookmarkStart w:id="2" w:name="_Toc27191"/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lastRenderedPageBreak/>
        <w:t>一、</w:t>
      </w:r>
      <w:bookmarkEnd w:id="0"/>
      <w:bookmarkEnd w:id="1"/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学习通学习（</w:t>
      </w: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App</w:t>
      </w: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手机端）</w:t>
      </w:r>
      <w:bookmarkEnd w:id="2"/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3" w:name="_Toc9499"/>
      <w:bookmarkStart w:id="4" w:name="_Toc14884439"/>
      <w:bookmarkStart w:id="5" w:name="_Toc14797391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1.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下载安装</w:t>
      </w:r>
      <w:proofErr w:type="gramStart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超星学习通</w:t>
      </w:r>
      <w:bookmarkEnd w:id="3"/>
      <w:bookmarkEnd w:id="4"/>
      <w:bookmarkEnd w:id="5"/>
      <w:proofErr w:type="gramEnd"/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目前，</w:t>
      </w:r>
      <w:proofErr w:type="gramStart"/>
      <w:r>
        <w:rPr>
          <w:rFonts w:ascii="微软雅黑" w:eastAsia="微软雅黑" w:hAnsi="微软雅黑" w:cs="微软雅黑" w:hint="eastAsia"/>
        </w:rPr>
        <w:t>超星学习通支持</w:t>
      </w:r>
      <w:proofErr w:type="gramEnd"/>
      <w:r>
        <w:rPr>
          <w:rFonts w:ascii="微软雅黑" w:eastAsia="微软雅黑" w:hAnsi="微软雅黑" w:cs="微软雅黑" w:hint="eastAsia"/>
        </w:rPr>
        <w:t>Android</w:t>
      </w:r>
      <w:r>
        <w:rPr>
          <w:rFonts w:ascii="微软雅黑" w:eastAsia="微软雅黑" w:hAnsi="微软雅黑" w:cs="微软雅黑" w:hint="eastAsia"/>
        </w:rPr>
        <w:t>和</w:t>
      </w:r>
      <w:r>
        <w:rPr>
          <w:rFonts w:ascii="微软雅黑" w:eastAsia="微软雅黑" w:hAnsi="微软雅黑" w:cs="微软雅黑" w:hint="eastAsia"/>
        </w:rPr>
        <w:t>iOS</w:t>
      </w:r>
      <w:r>
        <w:rPr>
          <w:rFonts w:ascii="微软雅黑" w:eastAsia="微软雅黑" w:hAnsi="微软雅黑" w:cs="微软雅黑" w:hint="eastAsia"/>
        </w:rPr>
        <w:t>两大移动操作系统。下载安装</w:t>
      </w:r>
      <w:proofErr w:type="gramStart"/>
      <w:r>
        <w:rPr>
          <w:rFonts w:ascii="微软雅黑" w:eastAsia="微软雅黑" w:hAnsi="微软雅黑" w:cs="微软雅黑" w:hint="eastAsia"/>
        </w:rPr>
        <w:t>超星学习通</w:t>
      </w:r>
      <w:proofErr w:type="gramEnd"/>
      <w:r>
        <w:rPr>
          <w:rFonts w:ascii="微软雅黑" w:eastAsia="微软雅黑" w:hAnsi="微软雅黑" w:cs="微软雅黑" w:hint="eastAsia"/>
        </w:rPr>
        <w:t>前，</w:t>
      </w:r>
      <w:proofErr w:type="gramStart"/>
      <w:r>
        <w:rPr>
          <w:rFonts w:ascii="微软雅黑" w:eastAsia="微软雅黑" w:hAnsi="微软雅黑" w:cs="微软雅黑" w:hint="eastAsia"/>
        </w:rPr>
        <w:t>请确定</w:t>
      </w:r>
      <w:proofErr w:type="gramEnd"/>
      <w:r>
        <w:rPr>
          <w:rFonts w:ascii="微软雅黑" w:eastAsia="微软雅黑" w:hAnsi="微软雅黑" w:cs="微软雅黑" w:hint="eastAsia"/>
        </w:rPr>
        <w:t>您的设备符合系统要求。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可以通过以下途径下载安装</w:t>
      </w:r>
      <w:proofErr w:type="gramStart"/>
      <w:r>
        <w:rPr>
          <w:rFonts w:ascii="微软雅黑" w:eastAsia="微软雅黑" w:hAnsi="微软雅黑" w:cs="微软雅黑" w:hint="eastAsia"/>
        </w:rPr>
        <w:t>超星学习通</w:t>
      </w:r>
      <w:proofErr w:type="gramEnd"/>
      <w:r>
        <w:rPr>
          <w:rFonts w:ascii="微软雅黑" w:eastAsia="微软雅黑" w:hAnsi="微软雅黑" w:cs="微软雅黑" w:hint="eastAsia"/>
        </w:rPr>
        <w:t>：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）扫描下面的二维码，转到对应链接下载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并安装（如</w:t>
      </w:r>
      <w:proofErr w:type="gramStart"/>
      <w:r>
        <w:rPr>
          <w:rFonts w:ascii="微软雅黑" w:eastAsia="微软雅黑" w:hAnsi="微软雅黑" w:cs="微软雅黑" w:hint="eastAsia"/>
        </w:rPr>
        <w:t>用微信扫描</w:t>
      </w:r>
      <w:proofErr w:type="gramEnd"/>
      <w:r>
        <w:rPr>
          <w:rFonts w:ascii="微软雅黑" w:eastAsia="微软雅黑" w:hAnsi="微软雅黑" w:cs="微软雅黑" w:hint="eastAsia"/>
        </w:rPr>
        <w:t>二</w:t>
      </w:r>
      <w:proofErr w:type="gramStart"/>
      <w:r>
        <w:rPr>
          <w:rFonts w:ascii="微软雅黑" w:eastAsia="微软雅黑" w:hAnsi="微软雅黑" w:cs="微软雅黑" w:hint="eastAsia"/>
        </w:rPr>
        <w:t>维码请</w:t>
      </w:r>
      <w:proofErr w:type="gramEnd"/>
      <w:r>
        <w:rPr>
          <w:rFonts w:ascii="微软雅黑" w:eastAsia="微软雅黑" w:hAnsi="微软雅黑" w:cs="微软雅黑" w:hint="eastAsia"/>
        </w:rPr>
        <w:t>选择在浏览器打开）。</w:t>
      </w: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414270" cy="2372995"/>
            <wp:effectExtent l="4445" t="42545" r="95885" b="609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）移动设备浏览器访问链接：</w:t>
      </w: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 HYPERLINK "http://app.chaoxing.com/" \t "_blank" </w:instrText>
      </w:r>
      <w:r>
        <w:rPr>
          <w:rFonts w:ascii="微软雅黑" w:eastAsia="微软雅黑" w:hAnsi="微软雅黑" w:cs="微软雅黑" w:hint="eastAsia"/>
        </w:rPr>
        <w:fldChar w:fldCharType="separate"/>
      </w:r>
      <w:r>
        <w:rPr>
          <w:rFonts w:ascii="微软雅黑" w:eastAsia="微软雅黑" w:hAnsi="微软雅黑" w:cs="微软雅黑" w:hint="eastAsia"/>
        </w:rPr>
        <w:t>http://app.chaoxing.com/</w:t>
      </w:r>
      <w:r>
        <w:rPr>
          <w:rFonts w:ascii="微软雅黑" w:eastAsia="微软雅黑" w:hAnsi="微软雅黑" w:cs="微软雅黑" w:hint="eastAsia"/>
        </w:rPr>
        <w:fldChar w:fldCharType="end"/>
      </w:r>
      <w:r>
        <w:rPr>
          <w:rFonts w:ascii="微软雅黑" w:eastAsia="微软雅黑" w:hAnsi="微软雅黑" w:cs="微软雅黑" w:hint="eastAsia"/>
        </w:rPr>
        <w:t>，下载并安装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。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）应用市场搜索“学习通”，下载并安装。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【注意】</w:t>
      </w:r>
      <w:r>
        <w:rPr>
          <w:rFonts w:ascii="微软雅黑" w:eastAsia="微软雅黑" w:hAnsi="微软雅黑" w:cs="微软雅黑" w:hint="eastAsia"/>
        </w:rPr>
        <w:t>Android</w:t>
      </w:r>
      <w:r>
        <w:rPr>
          <w:rFonts w:ascii="微软雅黑" w:eastAsia="微软雅黑" w:hAnsi="微软雅黑" w:cs="微软雅黑" w:hint="eastAsia"/>
        </w:rPr>
        <w:t>系统用户通过（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）两种方式下载安装时若提示“未知应用来源”，请确认继续安装；</w:t>
      </w:r>
      <w:r>
        <w:rPr>
          <w:rFonts w:ascii="微软雅黑" w:eastAsia="微软雅黑" w:hAnsi="微软雅黑" w:cs="微软雅黑" w:hint="eastAsia"/>
        </w:rPr>
        <w:t>iOS</w:t>
      </w:r>
      <w:r>
        <w:rPr>
          <w:rFonts w:ascii="微软雅黑" w:eastAsia="微软雅黑" w:hAnsi="微软雅黑" w:cs="微软雅黑" w:hint="eastAsia"/>
        </w:rPr>
        <w:t>系统用户安装时若提示“未受信任的企业</w:t>
      </w:r>
      <w:r>
        <w:rPr>
          <w:rFonts w:ascii="微软雅黑" w:eastAsia="微软雅黑" w:hAnsi="微软雅黑" w:cs="微软雅黑" w:hint="eastAsia"/>
        </w:rPr>
        <w:t>:</w:t>
      </w:r>
      <w:r>
        <w:rPr>
          <w:rFonts w:ascii="微软雅黑" w:eastAsia="微软雅黑" w:hAnsi="微软雅黑" w:cs="微软雅黑" w:hint="eastAsia"/>
        </w:rPr>
        <w:t>级开发者”，请进入设置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通用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描述文件，选择信任</w:t>
      </w:r>
      <w:r>
        <w:rPr>
          <w:rFonts w:ascii="微软雅黑" w:eastAsia="微软雅黑" w:hAnsi="微软雅黑" w:cs="微软雅黑" w:hint="eastAsia"/>
        </w:rPr>
        <w:t xml:space="preserve">Beijing </w:t>
      </w:r>
      <w:proofErr w:type="spellStart"/>
      <w:r>
        <w:rPr>
          <w:rFonts w:ascii="微软雅黑" w:eastAsia="微软雅黑" w:hAnsi="微软雅黑" w:cs="微软雅黑" w:hint="eastAsia"/>
        </w:rPr>
        <w:t>Shiji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Chaoxing</w:t>
      </w:r>
      <w:proofErr w:type="spellEnd"/>
      <w:r>
        <w:rPr>
          <w:rFonts w:ascii="微软雅黑" w:eastAsia="微软雅黑" w:hAnsi="微软雅黑" w:cs="微软雅黑" w:hint="eastAsia"/>
        </w:rPr>
        <w:t xml:space="preserve"> Information Technology Development Co., Ltd.</w:t>
      </w:r>
      <w:r>
        <w:rPr>
          <w:rFonts w:ascii="微软雅黑" w:eastAsia="微软雅黑" w:hAnsi="微软雅黑" w:cs="微软雅黑" w:hint="eastAsia"/>
        </w:rPr>
        <w:t>。</w:t>
      </w:r>
    </w:p>
    <w:p w:rsidR="00821D44" w:rsidRDefault="00857D15">
      <w:pPr>
        <w:rPr>
          <w:rFonts w:ascii="微软雅黑" w:eastAsia="微软雅黑" w:hAnsi="微软雅黑" w:cs="微软雅黑"/>
        </w:rPr>
      </w:pPr>
      <w:bookmarkStart w:id="6" w:name="_Toc14884440"/>
      <w:bookmarkStart w:id="7" w:name="_Toc14797392"/>
      <w:r>
        <w:rPr>
          <w:rFonts w:ascii="微软雅黑" w:eastAsia="微软雅黑" w:hAnsi="微软雅黑" w:cs="微软雅黑" w:hint="eastAsia"/>
        </w:rPr>
        <w:br w:type="page"/>
      </w:r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8" w:name="_Toc25785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lastRenderedPageBreak/>
        <w:t>2.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注册登录</w:t>
      </w:r>
      <w:proofErr w:type="gramStart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超星学习通</w:t>
      </w:r>
      <w:bookmarkEnd w:id="6"/>
      <w:bookmarkEnd w:id="7"/>
      <w:bookmarkEnd w:id="8"/>
      <w:proofErr w:type="gramEnd"/>
    </w:p>
    <w:p w:rsidR="00821D44" w:rsidRDefault="00857D15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首次登录时选择使用右下角“手机号快捷登录”，首次登录时需根据系统提示绑定自己的机构和学号，机构码为：“郑州商学院”。绑定后，以后可以直接用手机号和密码</w:t>
      </w:r>
      <w:r>
        <w:rPr>
          <w:rFonts w:ascii="微软雅黑" w:eastAsia="微软雅黑" w:hAnsi="微软雅黑" w:cs="微软雅黑" w:hint="eastAsia"/>
        </w:rPr>
        <w:t>登录平台。</w:t>
      </w:r>
    </w:p>
    <w:p w:rsidR="00821D44" w:rsidRDefault="00857D15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861820" cy="3024505"/>
            <wp:effectExtent l="0" t="0" r="5080" b="10795"/>
            <wp:docPr id="6" name="图片 6" descr="8397aba3164e206e68d50164352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97aba3164e206e68d501643526f3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22145" cy="3030220"/>
            <wp:effectExtent l="0" t="0" r="8255" b="5080"/>
            <wp:docPr id="8" name="图片 8" descr="bd0182e5070d9ca51931148c346a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0182e5070d9ca51931148c346a1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Toc14884442"/>
    </w:p>
    <w:p w:rsidR="00821D44" w:rsidRDefault="00821D44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</w:p>
    <w:p w:rsidR="00821D44" w:rsidRDefault="00857D15">
      <w:pPr>
        <w:pStyle w:val="1"/>
        <w:rPr>
          <w:rFonts w:ascii="微软雅黑" w:eastAsia="微软雅黑" w:hAnsi="微软雅黑" w:cs="微软雅黑"/>
          <w:kern w:val="2"/>
          <w:sz w:val="28"/>
          <w:szCs w:val="28"/>
        </w:rPr>
      </w:pPr>
      <w:bookmarkStart w:id="10" w:name="_Toc15925"/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二、如何学习在线课程？</w:t>
      </w:r>
      <w:bookmarkEnd w:id="9"/>
      <w:bookmarkEnd w:id="10"/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11" w:name="_Toc27949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1.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加入课程</w:t>
      </w:r>
      <w:bookmarkEnd w:id="11"/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课程已经内置在学生名下，学生无需自行加入，可以直接通过课程入口，找到要学习的课程。</w:t>
      </w:r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12" w:name="_Toc14884443"/>
      <w:bookmarkStart w:id="13" w:name="_Toc24750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2.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课程入口</w:t>
      </w:r>
      <w:bookmarkEnd w:id="12"/>
      <w:bookmarkEnd w:id="13"/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学习通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提供两个课程入口，学生可以直接进入课程页面。在“首页”</w:t>
      </w:r>
      <w:r>
        <w:rPr>
          <w:rFonts w:ascii="微软雅黑" w:eastAsia="微软雅黑" w:hAnsi="微软雅黑" w:cs="微软雅黑" w:hint="eastAsia"/>
        </w:rPr>
        <w:lastRenderedPageBreak/>
        <w:t>——“课程”，或者“我”点击“课程”，您就能看到您的课程列表。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77010" cy="2980690"/>
            <wp:effectExtent l="4445" t="42545" r="99695" b="4381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86535" cy="3001010"/>
            <wp:effectExtent l="4445" t="42545" r="90170" b="615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91615" cy="2980690"/>
            <wp:effectExtent l="4445" t="42545" r="85090" b="438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21D44">
      <w:pPr>
        <w:rPr>
          <w:rFonts w:ascii="微软雅黑" w:eastAsia="微软雅黑" w:hAnsi="微软雅黑" w:cs="微软雅黑"/>
        </w:rPr>
      </w:pPr>
      <w:bookmarkStart w:id="14" w:name="_Toc14884444"/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15" w:name="_Toc11488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3.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学习课程线上资源</w:t>
      </w:r>
      <w:bookmarkEnd w:id="14"/>
      <w:bookmarkEnd w:id="15"/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）课程内容学习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点击课程，进入课程学习页面，课程整体分为三个模块：任务、章节、更多。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课程的线上资源在章节里查看。章节是课程的目录，橙色的数字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275590" cy="31369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表示课程的任务数点，学习时点击相应的章节进入学</w:t>
      </w:r>
      <w:r>
        <w:rPr>
          <w:rFonts w:ascii="微软雅黑" w:eastAsia="微软雅黑" w:hAnsi="微软雅黑" w:cs="微软雅黑" w:hint="eastAsia"/>
        </w:rPr>
        <w:t>习页面。内容若分开的，点击上方标签切换页面即可。</w:t>
      </w: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431925" cy="2948940"/>
            <wp:effectExtent l="4445" t="42545" r="87630" b="565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44625" cy="2940685"/>
            <wp:effectExtent l="4445" t="42545" r="93980" b="457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57960" cy="2931795"/>
            <wp:effectExtent l="4445" t="42545" r="99695" b="546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学习完后，任务点将变成绿色。在学习过程中，可以写学习笔记。</w:t>
      </w: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09700" cy="2894330"/>
            <wp:effectExtent l="4445" t="42545" r="90805" b="539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714500" cy="2900045"/>
            <wp:effectExtent l="4445" t="42545" r="90805" b="4826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9774" cy="292633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670050" cy="2901315"/>
            <wp:effectExtent l="4445" t="42545" r="97155" b="4699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9013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）课程资料学习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点击“更多”进入此模块，教师上传跟课程相关的资料，点击资料即可查看。</w:t>
      </w: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0830" cy="3141980"/>
            <wp:effectExtent l="4445" t="42545" r="92075" b="539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805940" cy="3138805"/>
            <wp:effectExtent l="4445" t="42545" r="94615" b="5715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13880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）阅读课程通知公告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点击“消息”按钮，学习通上的消息会在此模块显示，留意课程发送的通知，及时阅读。</w:t>
      </w: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556385" cy="2713355"/>
            <wp:effectExtent l="4445" t="42545" r="96520" b="4445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713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704975" cy="2710180"/>
            <wp:effectExtent l="4445" t="42545" r="81280" b="476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0015" cy="275011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573530" cy="2733040"/>
            <wp:effectExtent l="4445" t="42545" r="98425" b="438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73304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bookmarkStart w:id="16" w:name="_Toc14884445"/>
      <w:r>
        <w:rPr>
          <w:rFonts w:ascii="微软雅黑" w:eastAsia="微软雅黑" w:hAnsi="微软雅黑" w:cs="微软雅黑" w:hint="eastAsia"/>
        </w:rPr>
        <w:br w:type="page"/>
      </w:r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17" w:name="_Toc14884447"/>
      <w:bookmarkStart w:id="18" w:name="_Toc7260"/>
      <w:bookmarkEnd w:id="16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lastRenderedPageBreak/>
        <w:t>4.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完成课程线上考试</w:t>
      </w:r>
      <w:bookmarkEnd w:id="17"/>
      <w:bookmarkEnd w:id="18"/>
    </w:p>
    <w:p w:rsidR="00821D44" w:rsidRDefault="00857D15">
      <w:pPr>
        <w:ind w:firstLineChars="200" w:firstLine="4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任务”查看教师发放的考试（老师发放考试后，系统会发送消息通知，提醒学生完成考试）。点击考试，进入在线答题。考试前仔细阅读考试的信息，如考试时间：指在这个时间段内都可以参加考试；考试有效期：指考试答题时间，需在规定时间内完成。考试过程，注意把控时间。</w:t>
      </w: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70000" cy="2597150"/>
            <wp:effectExtent l="0" t="0" r="6350" b="1270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59205" cy="2594610"/>
            <wp:effectExtent l="0" t="0" r="17145" b="1524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64920" cy="2592705"/>
            <wp:effectExtent l="0" t="0" r="11430" b="17145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59205" cy="2593975"/>
            <wp:effectExtent l="0" t="0" r="17145" b="15875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试卷完成，可以查看答题卡，看是否有没做的题，点击题号可以直接跳转到该题继续作答。试卷完成，点击下一步，先</w:t>
      </w:r>
      <w:proofErr w:type="gramStart"/>
      <w:r>
        <w:rPr>
          <w:rFonts w:ascii="微软雅黑" w:eastAsia="微软雅黑" w:hAnsi="微软雅黑" w:cs="微软雅黑" w:hint="eastAsia"/>
        </w:rPr>
        <w:t>复查再</w:t>
      </w:r>
      <w:proofErr w:type="gramEnd"/>
      <w:r>
        <w:rPr>
          <w:rFonts w:ascii="微软雅黑" w:eastAsia="微软雅黑" w:hAnsi="微软雅黑" w:cs="微软雅黑" w:hint="eastAsia"/>
        </w:rPr>
        <w:t>交卷。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09700" cy="2853055"/>
            <wp:effectExtent l="4445" t="42545" r="90805" b="5715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15415" cy="2898775"/>
            <wp:effectExtent l="4445" t="42545" r="85090" b="4953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28750" cy="2875280"/>
            <wp:effectExtent l="4445" t="42545" r="90805" b="53975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br w:type="page"/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复查试卷过程中，再次浏览试卷，检查答案是否正确、试题是否遗漏未做，确认无误后，点击交卷。交卷完成后，试卷状态为待批阅</w:t>
      </w:r>
      <w:r>
        <w:rPr>
          <w:rFonts w:ascii="微软雅黑" w:eastAsia="微软雅黑" w:hAnsi="微软雅黑" w:cs="微软雅黑" w:hint="eastAsia"/>
        </w:rPr>
        <w:t>。客观题系统批阅，主观题教师批阅。</w:t>
      </w:r>
    </w:p>
    <w:p w:rsidR="00821D44" w:rsidRDefault="00857D15">
      <w:pPr>
        <w:ind w:firstLineChars="200" w:firstLine="48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3220" cy="3297555"/>
            <wp:effectExtent l="4445" t="42545" r="95885" b="5080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5440" cy="3292475"/>
            <wp:effectExtent l="4445" t="42545" r="94615" b="55880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教师试卷批阅后，学生可以查看试卷得分情况（允许查看分数的情况下），在“任务”页面，点击试卷，查看试卷详情和试卷分数。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87475" cy="2851785"/>
            <wp:effectExtent l="4445" t="42545" r="93980" b="5842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630680" cy="2840355"/>
            <wp:effectExtent l="4445" t="42545" r="98425" b="5080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1667510" cy="2840355"/>
            <wp:effectExtent l="4445" t="42545" r="99695" b="508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bookmarkStart w:id="19" w:name="_Toc14884448"/>
      <w:r>
        <w:rPr>
          <w:rFonts w:ascii="微软雅黑" w:eastAsia="微软雅黑" w:hAnsi="微软雅黑" w:cs="微软雅黑" w:hint="eastAsia"/>
        </w:rPr>
        <w:lastRenderedPageBreak/>
        <w:br w:type="page"/>
      </w:r>
    </w:p>
    <w:p w:rsidR="00821D44" w:rsidRDefault="00857D15">
      <w:pPr>
        <w:pStyle w:val="20"/>
        <w:rPr>
          <w:rFonts w:ascii="微软雅黑" w:eastAsia="微软雅黑" w:hAnsi="微软雅黑" w:cs="微软雅黑"/>
          <w:b w:val="0"/>
          <w:bCs w:val="0"/>
          <w:kern w:val="2"/>
          <w:sz w:val="24"/>
          <w:szCs w:val="24"/>
        </w:rPr>
      </w:pPr>
      <w:bookmarkStart w:id="20" w:name="_Toc14622"/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lastRenderedPageBreak/>
        <w:t>5.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4"/>
          <w:szCs w:val="24"/>
        </w:rPr>
        <w:t>课程管理</w:t>
      </w:r>
      <w:bookmarkEnd w:id="19"/>
      <w:bookmarkEnd w:id="20"/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）课程分类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bookmarkStart w:id="21" w:name="_Toc14884449"/>
      <w:r>
        <w:rPr>
          <w:rFonts w:ascii="微软雅黑" w:eastAsia="微软雅黑" w:hAnsi="微软雅黑" w:cs="微软雅黑" w:hint="eastAsia"/>
        </w:rPr>
        <w:t>在课程页面，对于学习的课程量非常多时，我们可以创建文件夹来对课程进行分类。在课程页面，选择需要分类的课程，向左滑动，点击“移动”按钮，创建文件夹后，选择需要放入的文件夹进行分类。</w:t>
      </w:r>
      <w:bookmarkEnd w:id="21"/>
    </w:p>
    <w:p w:rsidR="00821D44" w:rsidRDefault="00821D44">
      <w:pPr>
        <w:ind w:firstLineChars="200" w:firstLine="480"/>
        <w:rPr>
          <w:rFonts w:ascii="微软雅黑" w:eastAsia="微软雅黑" w:hAnsi="微软雅黑" w:cs="微软雅黑"/>
        </w:rPr>
      </w:pPr>
    </w:p>
    <w:p w:rsidR="00821D44" w:rsidRDefault="00857D1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36345" cy="2481580"/>
            <wp:effectExtent l="0" t="0" r="1905" b="13970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29995" cy="2463800"/>
            <wp:effectExtent l="0" t="0" r="8255" b="12700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26185" cy="2461260"/>
            <wp:effectExtent l="0" t="0" r="12065" b="15240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43965" cy="2482215"/>
            <wp:effectExtent l="0" t="0" r="13335" b="13335"/>
            <wp:docPr id="5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08760" cy="3064510"/>
            <wp:effectExtent l="0" t="0" r="15240" b="254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24635" cy="3047365"/>
            <wp:effectExtent l="0" t="0" r="18415" b="635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）学习数据查看</w:t>
      </w:r>
    </w:p>
    <w:p w:rsidR="00821D44" w:rsidRDefault="00857D1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点击“更多”，进入此页面，在我们的学习记录里查看课程的学习数据。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05560" cy="2647950"/>
            <wp:effectExtent l="0" t="0" r="8890" b="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3495" cy="2647315"/>
            <wp:effectExtent l="0" t="0" r="1905" b="635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80160" cy="2635250"/>
            <wp:effectExtent l="0" t="0" r="15240" b="12700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04925" cy="2654935"/>
            <wp:effectExtent l="0" t="0" r="9525" b="1206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44" w:rsidRDefault="00857D15">
      <w:pPr>
        <w:pStyle w:val="1"/>
      </w:pPr>
      <w:bookmarkStart w:id="22" w:name="_Toc5133_WPSOffice_Level1"/>
      <w:bookmarkStart w:id="23" w:name="_Toc10980"/>
      <w:r>
        <w:rPr>
          <w:rFonts w:hint="eastAsia"/>
        </w:rPr>
        <w:t>三、</w:t>
      </w:r>
      <w:r>
        <w:rPr>
          <w:rFonts w:hint="eastAsia"/>
        </w:rPr>
        <w:t>PC</w:t>
      </w:r>
      <w:bookmarkEnd w:id="22"/>
      <w:r>
        <w:rPr>
          <w:rFonts w:hint="eastAsia"/>
        </w:rPr>
        <w:t>端学习</w:t>
      </w:r>
      <w:bookmarkEnd w:id="23"/>
    </w:p>
    <w:p w:rsidR="00821D44" w:rsidRDefault="00857D15">
      <w:pPr>
        <w:pStyle w:val="20"/>
      </w:pPr>
      <w:bookmarkStart w:id="24" w:name="_Toc8288"/>
      <w:bookmarkStart w:id="25" w:name="_Toc29784_WPSOffice_Level1"/>
      <w:r>
        <w:rPr>
          <w:rFonts w:hint="eastAsia"/>
        </w:rPr>
        <w:t>1</w:t>
      </w:r>
      <w:r>
        <w:rPr>
          <w:rFonts w:hint="eastAsia"/>
        </w:rPr>
        <w:t>．注册登录及课程学习</w:t>
      </w:r>
      <w:bookmarkEnd w:id="24"/>
      <w:bookmarkEnd w:id="25"/>
    </w:p>
    <w:p w:rsidR="00821D44" w:rsidRDefault="00857D15">
      <w:pPr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</w:t>
      </w:r>
      <w:r>
        <w:rPr>
          <w:rFonts w:ascii="微软雅黑" w:eastAsia="微软雅黑" w:hAnsi="微软雅黑" w:cs="微软雅黑" w:hint="eastAsia"/>
        </w:rPr>
        <w:t>PC</w:t>
      </w:r>
      <w:r>
        <w:rPr>
          <w:rFonts w:ascii="微软雅黑" w:eastAsia="微软雅黑" w:hAnsi="微软雅黑" w:cs="微软雅黑" w:hint="eastAsia"/>
        </w:rPr>
        <w:t>端学习，无需再次注册，在浏览器中打开本校网址：</w:t>
      </w:r>
      <w:r>
        <w:rPr>
          <w:rFonts w:ascii="微软雅黑" w:eastAsia="微软雅黑" w:hAnsi="微软雅黑" w:cs="微软雅黑" w:hint="eastAsia"/>
        </w:rPr>
        <w:tab/>
      </w:r>
    </w:p>
    <w:p w:rsidR="00821D44" w:rsidRDefault="00857D15">
      <w:r>
        <w:rPr>
          <w:rFonts w:ascii="微软雅黑" w:eastAsia="微软雅黑" w:hAnsi="微软雅黑" w:cs="微软雅黑" w:hint="eastAsia"/>
        </w:rPr>
        <w:t>http://zbu.fanya.chaoxing.com</w:t>
      </w:r>
      <w:r>
        <w:rPr>
          <w:rFonts w:ascii="微软雅黑" w:eastAsia="微软雅黑" w:hAnsi="微软雅黑" w:cs="微软雅黑" w:hint="eastAsia"/>
        </w:rPr>
        <w:t>，点击“登录”后，使用学生个人学号及初始密码：</w:t>
      </w:r>
      <w:r>
        <w:rPr>
          <w:rFonts w:ascii="微软雅黑" w:eastAsia="微软雅黑" w:hAnsi="微软雅黑" w:cs="微软雅黑" w:hint="eastAsia"/>
        </w:rPr>
        <w:t>s654321s</w:t>
      </w:r>
      <w:r>
        <w:rPr>
          <w:rFonts w:ascii="微软雅黑" w:eastAsia="微软雅黑" w:hAnsi="微软雅黑" w:cs="微软雅黑" w:hint="eastAsia"/>
        </w:rPr>
        <w:t>进行登录，</w:t>
      </w:r>
      <w:proofErr w:type="gramStart"/>
      <w:r>
        <w:rPr>
          <w:rFonts w:ascii="微软雅黑" w:eastAsia="微软雅黑" w:hAnsi="微软雅黑" w:cs="微软雅黑" w:hint="eastAsia"/>
        </w:rPr>
        <w:t>若之前</w:t>
      </w:r>
      <w:proofErr w:type="gramEnd"/>
      <w:r>
        <w:rPr>
          <w:rFonts w:ascii="微软雅黑" w:eastAsia="微软雅黑" w:hAnsi="微软雅黑" w:cs="微软雅黑" w:hint="eastAsia"/>
        </w:rPr>
        <w:t>已在手机</w:t>
      </w:r>
      <w:proofErr w:type="gramStart"/>
      <w:r>
        <w:rPr>
          <w:rFonts w:ascii="微软雅黑" w:eastAsia="微软雅黑" w:hAnsi="微软雅黑" w:cs="微软雅黑" w:hint="eastAsia"/>
        </w:rPr>
        <w:t>端注册</w:t>
      </w:r>
      <w:proofErr w:type="gramEnd"/>
      <w:r>
        <w:rPr>
          <w:rFonts w:ascii="微软雅黑" w:eastAsia="微软雅黑" w:hAnsi="微软雅黑" w:cs="微软雅黑" w:hint="eastAsia"/>
        </w:rPr>
        <w:t>过账号，请使用自己的账号密码进行登录。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（注意：为保证良好的兼容性及使用体验，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</w:rPr>
        <w:t>请避免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</w:rPr>
        <w:t>使用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IE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内核的浏览器；登录前请确认登录框上方的学校名称是否正确。）</w:t>
      </w:r>
    </w:p>
    <w:p w:rsidR="00821D44" w:rsidRDefault="00857D15">
      <w:r>
        <w:rPr>
          <w:noProof/>
        </w:rPr>
        <w:lastRenderedPageBreak/>
        <w:drawing>
          <wp:inline distT="0" distB="0" distL="114300" distR="114300">
            <wp:extent cx="5269230" cy="3299460"/>
            <wp:effectExtent l="0" t="0" r="762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44" w:rsidRDefault="00821D44">
      <w:pPr>
        <w:rPr>
          <w:rFonts w:ascii="微软雅黑" w:eastAsia="微软雅黑" w:hAnsi="微软雅黑" w:cs="微软雅黑"/>
        </w:rPr>
      </w:pPr>
    </w:p>
    <w:p w:rsidR="00821D44" w:rsidRDefault="00857D15">
      <w:pPr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登录后，即可返回课程空间，点击对应课程进行学习。在老师规定的学习时间内，学生可根据自己的安排，完成各课程任务点（视频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（超出规定时间的学习和考试将不被记录！！！）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3355975"/>
            <wp:effectExtent l="0" t="0" r="6985" b="15875"/>
            <wp:docPr id="39" name="图片 39" descr="15979975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7997583(1)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lastRenderedPageBreak/>
        <w:t>如在使用过程中遇到任何平台操作使用上的问题，可在右下角点击“在线客服”寻求帮助。</w:t>
      </w:r>
    </w:p>
    <w:p w:rsidR="00821D44" w:rsidRDefault="00857D15">
      <w:pPr>
        <w:jc w:val="center"/>
      </w:pPr>
      <w:r>
        <w:rPr>
          <w:noProof/>
        </w:rPr>
        <w:drawing>
          <wp:inline distT="0" distB="0" distL="114300" distR="114300">
            <wp:extent cx="5295900" cy="2678430"/>
            <wp:effectExtent l="0" t="0" r="0" b="762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44" w:rsidRDefault="00821D44"/>
    <w:p w:rsidR="00821D44" w:rsidRDefault="00857D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727710</wp:posOffset>
                </wp:positionV>
                <wp:extent cx="2045335" cy="49974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4" w:rsidRDefault="00857D1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在“考试”模块下，可以查看考试时间，考试条件并进行考试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1" o:spid="_x0000_s1026" type="#_x0000_t202" style="position:absolute;left:0;text-align:left;margin-left:232.8pt;margin-top:57.3pt;width:161.05pt;height:3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" filled="f" stroked="f" strokeweight=".5pt">
                <v:textbox>
                  <w:txbxContent>
                    <w:p w:rsidR="00821D44" w:rsidRDefault="00857D15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在“考试”模块下，可以查看考试时间，考试条件并进行考试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614680</wp:posOffset>
                </wp:positionV>
                <wp:extent cx="2239010" cy="708660"/>
                <wp:effectExtent l="19050" t="19050" r="27940" b="3429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7086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DEE85" id="矩形 122" o:spid="_x0000_s1026" style="position:absolute;left:0;text-align:left;margin-left:227.55pt;margin-top:48.4pt;width:176.3pt;height:5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" filled="f" strokecolor="red" strokeweight="3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171450</wp:posOffset>
                </wp:positionV>
                <wp:extent cx="2370455" cy="665480"/>
                <wp:effectExtent l="0" t="18415" r="10795" b="5905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0455" cy="6654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D108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1" o:spid="_x0000_s1026" type="#_x0000_t32" style="position:absolute;left:0;text-align:left;margin-left:144.3pt;margin-top:13.5pt;width:186.65pt;height:52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" strokecolor="red" strokeweight="3pt">
                <v:stroke endarrow="open" joinstyle="miter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63500</wp:posOffset>
                </wp:positionV>
                <wp:extent cx="407035" cy="215265"/>
                <wp:effectExtent l="19050" t="19050" r="31115" b="3238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15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E9122" id="矩形 66" o:spid="_x0000_s1026" style="position:absolute;left:0;text-align:left;margin-left:330.95pt;margin-top:5pt;width:32.05pt;height: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125085" cy="1447800"/>
            <wp:effectExtent l="0" t="0" r="18415" b="0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6" w:name="_Toc17678_WPSOffice_Level1"/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21D44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57D15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7" w:name="_Toc14007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注意事项篇</w:t>
      </w:r>
      <w:bookmarkEnd w:id="26"/>
      <w:bookmarkEnd w:id="27"/>
    </w:p>
    <w:p w:rsidR="00821D44" w:rsidRDefault="00821D44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57D15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请在规定时间内完成学习与考试，规定日期内随时可以选课和学习，</w:t>
      </w:r>
      <w:r>
        <w:rPr>
          <w:rFonts w:ascii="微软雅黑" w:eastAsia="微软雅黑" w:hAnsi="微软雅黑" w:cs="微软雅黑" w:hint="eastAsia"/>
          <w:color w:val="C00000"/>
        </w:rPr>
        <w:t>本学期学习及考试日期为：</w:t>
      </w:r>
      <w:r>
        <w:rPr>
          <w:rFonts w:ascii="微软雅黑" w:eastAsia="微软雅黑" w:hAnsi="微软雅黑" w:cs="微软雅黑" w:hint="eastAsia"/>
          <w:color w:val="C00000"/>
        </w:rPr>
        <w:t>2022.9.1</w:t>
      </w:r>
      <w:r w:rsidR="00E61C66">
        <w:rPr>
          <w:rFonts w:ascii="微软雅黑" w:eastAsia="微软雅黑" w:hAnsi="微软雅黑" w:cs="微软雅黑"/>
          <w:color w:val="C00000"/>
        </w:rPr>
        <w:t>9</w:t>
      </w:r>
      <w:r>
        <w:rPr>
          <w:rFonts w:ascii="微软雅黑" w:eastAsia="微软雅黑" w:hAnsi="微软雅黑" w:cs="微软雅黑" w:hint="eastAsia"/>
          <w:color w:val="C00000"/>
        </w:rPr>
        <w:t>——</w:t>
      </w:r>
      <w:r>
        <w:rPr>
          <w:rFonts w:ascii="微软雅黑" w:eastAsia="微软雅黑" w:hAnsi="微软雅黑" w:cs="微软雅黑" w:hint="eastAsia"/>
          <w:color w:val="C00000"/>
        </w:rPr>
        <w:t>2022.11.</w:t>
      </w:r>
      <w:r w:rsidR="00E61C66">
        <w:rPr>
          <w:rFonts w:ascii="微软雅黑" w:eastAsia="微软雅黑" w:hAnsi="微软雅黑" w:cs="微软雅黑"/>
          <w:color w:val="C00000"/>
        </w:rPr>
        <w:t>30</w:t>
      </w:r>
      <w:r>
        <w:rPr>
          <w:rFonts w:ascii="微软雅黑" w:eastAsia="微软雅黑" w:hAnsi="微软雅黑" w:cs="微软雅黑" w:hint="eastAsia"/>
        </w:rPr>
        <w:t>，随学随考，</w:t>
      </w:r>
      <w:r>
        <w:rPr>
          <w:rFonts w:ascii="微软雅黑" w:eastAsia="微软雅黑" w:hAnsi="微软雅黑" w:cs="微软雅黑" w:hint="eastAsia"/>
        </w:rPr>
        <w:t>超出学习时间和考试时间的学习及考试将不被记录学习行为和成绩。</w:t>
      </w:r>
    </w:p>
    <w:p w:rsidR="00821D44" w:rsidRDefault="00857D15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请合理</w:t>
      </w:r>
      <w:proofErr w:type="gramEnd"/>
      <w:r>
        <w:rPr>
          <w:rFonts w:ascii="微软雅黑" w:eastAsia="微软雅黑" w:hAnsi="微软雅黑" w:cs="微软雅黑" w:hint="eastAsia"/>
        </w:rPr>
        <w:t>规划学习时间，按时按量完成学习，以免无法参加考试。</w:t>
      </w:r>
    </w:p>
    <w:p w:rsidR="00821D44" w:rsidRDefault="00857D15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考试是有时间限制的。做题时请注意。</w:t>
      </w:r>
    </w:p>
    <w:p w:rsidR="00821D44" w:rsidRDefault="00857D15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系统配置防作弊系统，首次观看视频时，无法进行拖拽进度条、快进、</w:t>
      </w:r>
      <w:proofErr w:type="gramStart"/>
      <w:r>
        <w:rPr>
          <w:rFonts w:ascii="微软雅黑" w:eastAsia="微软雅黑" w:hAnsi="微软雅黑" w:cs="微软雅黑" w:hint="eastAsia"/>
        </w:rPr>
        <w:t>倍</w:t>
      </w:r>
      <w:proofErr w:type="gramEnd"/>
      <w:r>
        <w:rPr>
          <w:rFonts w:ascii="微软雅黑" w:eastAsia="微软雅黑" w:hAnsi="微软雅黑" w:cs="微软雅黑" w:hint="eastAsia"/>
        </w:rPr>
        <w:t>速播放等操作，且需保持播放窗口为活动窗口，鼠标在该播放窗口内，否则视频将暂停播放。</w:t>
      </w:r>
    </w:p>
    <w:p w:rsidR="00821D44" w:rsidRDefault="00857D15">
      <w:pPr>
        <w:numPr>
          <w:ilvl w:val="0"/>
          <w:numId w:val="2"/>
        </w:numPr>
      </w:pPr>
      <w:r>
        <w:rPr>
          <w:rFonts w:ascii="微软雅黑" w:eastAsia="微软雅黑" w:hAnsi="微软雅黑" w:cs="微软雅黑" w:hint="eastAsia"/>
        </w:rPr>
        <w:t>系统配备学习监测系统，若监测到学生使用不正当方式进行学习，将会记录此不</w:t>
      </w:r>
      <w:r>
        <w:rPr>
          <w:rFonts w:ascii="微软雅黑" w:eastAsia="微软雅黑" w:hAnsi="微软雅黑" w:cs="微软雅黑" w:hint="eastAsia"/>
        </w:rPr>
        <w:t>良学习行为，请学生诚信学习。</w:t>
      </w:r>
      <w:bookmarkStart w:id="28" w:name="_GoBack"/>
      <w:bookmarkEnd w:id="28"/>
    </w:p>
    <w:p w:rsidR="00821D44" w:rsidRDefault="00821D44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21D44" w:rsidRDefault="00857D15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9" w:name="_Toc22045_WPSOffice_Level1"/>
      <w:bookmarkStart w:id="30" w:name="_Toc18878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常见问题篇</w:t>
      </w:r>
      <w:bookmarkEnd w:id="29"/>
      <w:bookmarkEnd w:id="30"/>
    </w:p>
    <w:p w:rsidR="00821D44" w:rsidRDefault="00821D44"/>
    <w:p w:rsidR="00821D44" w:rsidRDefault="00857D15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学习时间及考试时间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 w:rsidR="00821D44" w:rsidRDefault="00857D15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视频无法播放或卡顿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若出现视频无法播放或卡顿，请点击播放窗口上的线路按钮，尝试切换“公网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”、“公网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”、“校网”等不同线路，选择较为顺畅的线路进行播放，如仍不流畅</w:t>
      </w:r>
      <w:r>
        <w:rPr>
          <w:rFonts w:ascii="微软雅黑" w:eastAsia="微软雅黑" w:hAnsi="微软雅黑" w:cs="微软雅黑" w:hint="eastAsia"/>
        </w:rPr>
        <w:lastRenderedPageBreak/>
        <w:t>请尝试切换网络、清理浏览器缓存、更换浏览器等操作。</w:t>
      </w:r>
    </w:p>
    <w:p w:rsidR="00821D44" w:rsidRDefault="00857D15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总成绩如何计算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</w:t>
      </w:r>
      <w:r>
        <w:rPr>
          <w:rFonts w:ascii="微软雅黑" w:eastAsia="微软雅黑" w:hAnsi="微软雅黑" w:cs="微软雅黑" w:hint="eastAsia"/>
        </w:rPr>
        <w:t>60</w:t>
      </w:r>
      <w:r>
        <w:rPr>
          <w:rFonts w:ascii="微软雅黑" w:eastAsia="微软雅黑" w:hAnsi="微软雅黑" w:cs="微软雅黑" w:hint="eastAsia"/>
        </w:rPr>
        <w:t>分为合格，学生可随时查看自己的学习进度及成绩。</w:t>
      </w:r>
    </w:p>
    <w:p w:rsidR="00821D44" w:rsidRDefault="00857D15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两种学习方式</w:t>
      </w:r>
    </w:p>
    <w:p w:rsidR="00821D44" w:rsidRDefault="00857D1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在线课程在手机端及</w:t>
      </w:r>
      <w:r>
        <w:rPr>
          <w:rFonts w:ascii="微软雅黑" w:eastAsia="微软雅黑" w:hAnsi="微软雅黑" w:cs="微软雅黑" w:hint="eastAsia"/>
        </w:rPr>
        <w:t>PC</w:t>
      </w:r>
      <w:proofErr w:type="gramStart"/>
      <w:r>
        <w:rPr>
          <w:rFonts w:ascii="微软雅黑" w:eastAsia="微软雅黑" w:hAnsi="微软雅黑" w:cs="微软雅黑" w:hint="eastAsia"/>
        </w:rPr>
        <w:t>端皆可</w:t>
      </w:r>
      <w:proofErr w:type="gramEnd"/>
      <w:r>
        <w:rPr>
          <w:rFonts w:ascii="微软雅黑" w:eastAsia="微软雅黑" w:hAnsi="微软雅黑" w:cs="微软雅黑" w:hint="eastAsia"/>
        </w:rPr>
        <w:t>学习，且学习记录互通，学生可</w:t>
      </w:r>
      <w:r>
        <w:rPr>
          <w:rFonts w:ascii="微软雅黑" w:eastAsia="微软雅黑" w:hAnsi="微软雅黑" w:cs="微软雅黑" w:hint="eastAsia"/>
        </w:rPr>
        <w:t>灵活选择学习方式进行学习。但两种学习方式不可同时使用，即在同一时间，一边在</w:t>
      </w:r>
      <w:r>
        <w:rPr>
          <w:rFonts w:ascii="微软雅黑" w:eastAsia="微软雅黑" w:hAnsi="微软雅黑" w:cs="微软雅黑" w:hint="eastAsia"/>
        </w:rPr>
        <w:t>PC</w:t>
      </w:r>
      <w:r>
        <w:rPr>
          <w:rFonts w:ascii="微软雅黑" w:eastAsia="微软雅黑" w:hAnsi="微软雅黑" w:cs="微软雅黑" w:hint="eastAsia"/>
        </w:rPr>
        <w:t>端进行学习，一边在手机端进行学习，否则可能出现一端被迫下线等后果。</w:t>
      </w:r>
    </w:p>
    <w:p w:rsidR="00821D44" w:rsidRDefault="00857D15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遇到其他无法解决的问题可以联系在线客服，电脑</w:t>
      </w:r>
      <w:proofErr w:type="gramStart"/>
      <w:r>
        <w:rPr>
          <w:rFonts w:ascii="微软雅黑" w:eastAsia="微软雅黑" w:hAnsi="微软雅黑" w:cs="微软雅黑" w:hint="eastAsia"/>
        </w:rPr>
        <w:t>端学习</w:t>
      </w:r>
      <w:proofErr w:type="gramEnd"/>
      <w:r>
        <w:rPr>
          <w:rFonts w:ascii="微软雅黑" w:eastAsia="微软雅黑" w:hAnsi="微软雅黑" w:cs="微软雅黑" w:hint="eastAsia"/>
        </w:rPr>
        <w:t>页面“在线客服”，或登录手机客户端“我的”中点击客</w:t>
      </w:r>
      <w:proofErr w:type="gramStart"/>
      <w:r>
        <w:rPr>
          <w:rFonts w:ascii="微软雅黑" w:eastAsia="微软雅黑" w:hAnsi="微软雅黑" w:cs="微软雅黑" w:hint="eastAsia"/>
        </w:rPr>
        <w:t>服进行</w:t>
      </w:r>
      <w:proofErr w:type="gramEnd"/>
      <w:r>
        <w:rPr>
          <w:rFonts w:ascii="微软雅黑" w:eastAsia="微软雅黑" w:hAnsi="微软雅黑" w:cs="微软雅黑" w:hint="eastAsia"/>
        </w:rPr>
        <w:t>问题咨询。也可在手机客户端搜索“在线客服”小组。</w:t>
      </w:r>
    </w:p>
    <w:p w:rsidR="00821D44" w:rsidRDefault="00821D44">
      <w:pPr>
        <w:pStyle w:val="2"/>
        <w:ind w:left="480" w:firstLine="480"/>
      </w:pPr>
    </w:p>
    <w:sectPr w:rsidR="00821D44">
      <w:headerReference w:type="default" r:id="rId54"/>
      <w:footerReference w:type="default" r:id="rId55"/>
      <w:pgSz w:w="11906" w:h="16838"/>
      <w:pgMar w:top="1440" w:right="1800" w:bottom="1440" w:left="1800" w:header="851" w:footer="964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D15" w:rsidRDefault="00857D15">
      <w:r>
        <w:separator/>
      </w:r>
    </w:p>
  </w:endnote>
  <w:endnote w:type="continuationSeparator" w:id="0">
    <w:p w:rsidR="00857D15" w:rsidRDefault="00857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5394058"/>
    </w:sdtPr>
    <w:sdtEndPr/>
    <w:sdtContent>
      <w:p w:rsidR="00821D44" w:rsidRDefault="00857D1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D15" w:rsidRDefault="00857D15">
      <w:r>
        <w:separator/>
      </w:r>
    </w:p>
  </w:footnote>
  <w:footnote w:type="continuationSeparator" w:id="0">
    <w:p w:rsidR="00857D15" w:rsidRDefault="00857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D44" w:rsidRDefault="00857D15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154940</wp:posOffset>
              </wp:positionV>
              <wp:extent cx="5295900" cy="0"/>
              <wp:effectExtent l="0" t="0" r="19050" b="1905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70E938" id="直接连接符 11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2.2pt" to="416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" strokecolor="black [3213]" strokeweight="1pt">
              <v:stroke joinstyle="miter"/>
            </v:line>
          </w:pict>
        </mc:Fallback>
      </mc:AlternateContent>
    </w:r>
    <w:proofErr w:type="gramStart"/>
    <w:r>
      <w:rPr>
        <w:rFonts w:hint="eastAsia"/>
      </w:rPr>
      <w:t>超星</w:t>
    </w:r>
    <w:r>
      <w:rPr>
        <w:rFonts w:hint="eastAsia"/>
      </w:rPr>
      <w:t>使用</w:t>
    </w:r>
    <w:proofErr w:type="gramEnd"/>
    <w:r>
      <w:t>手册（</w:t>
    </w:r>
    <w:r>
      <w:rPr>
        <w:rFonts w:hint="eastAsia"/>
      </w:rPr>
      <w:t>学生</w:t>
    </w:r>
    <w:r>
      <w:t>版）</w:t>
    </w:r>
    <w:r>
      <w:rPr>
        <w:rFonts w:hint="eastAsia"/>
      </w:rPr>
      <w:t xml:space="preserve">                  </w:t>
    </w:r>
    <w:r>
      <w:t xml:space="preserve">                       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5B9F3F"/>
    <w:multiLevelType w:val="singleLevel"/>
    <w:tmpl w:val="D15B9F3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01CA59C"/>
    <w:multiLevelType w:val="singleLevel"/>
    <w:tmpl w:val="F01CA59C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7A564E5"/>
    <w:multiLevelType w:val="singleLevel"/>
    <w:tmpl w:val="57A564E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FiYTFhNWZmNmNmZTY4ZjA5MDZjNTMxMGFkMjEzMmMifQ=="/>
  </w:docVars>
  <w:rsids>
    <w:rsidRoot w:val="00BE726E"/>
    <w:rsid w:val="000516DC"/>
    <w:rsid w:val="00064FE7"/>
    <w:rsid w:val="000B4E2C"/>
    <w:rsid w:val="000C2636"/>
    <w:rsid w:val="000C68D8"/>
    <w:rsid w:val="00246F6B"/>
    <w:rsid w:val="00287414"/>
    <w:rsid w:val="00302E55"/>
    <w:rsid w:val="00315B95"/>
    <w:rsid w:val="003B3E8B"/>
    <w:rsid w:val="0042415B"/>
    <w:rsid w:val="00457839"/>
    <w:rsid w:val="004F00F6"/>
    <w:rsid w:val="00583542"/>
    <w:rsid w:val="00584400"/>
    <w:rsid w:val="005C69AD"/>
    <w:rsid w:val="005E7C33"/>
    <w:rsid w:val="00661B2B"/>
    <w:rsid w:val="006D1DFC"/>
    <w:rsid w:val="007568C9"/>
    <w:rsid w:val="007709F8"/>
    <w:rsid w:val="007D00A0"/>
    <w:rsid w:val="00821D44"/>
    <w:rsid w:val="00857D15"/>
    <w:rsid w:val="00886582"/>
    <w:rsid w:val="008A51CC"/>
    <w:rsid w:val="008C6A7A"/>
    <w:rsid w:val="00946FE5"/>
    <w:rsid w:val="009644BA"/>
    <w:rsid w:val="00973105"/>
    <w:rsid w:val="00973880"/>
    <w:rsid w:val="00A516AA"/>
    <w:rsid w:val="00A961C5"/>
    <w:rsid w:val="00B40141"/>
    <w:rsid w:val="00BD7E78"/>
    <w:rsid w:val="00BE5010"/>
    <w:rsid w:val="00BE726E"/>
    <w:rsid w:val="00C47ED8"/>
    <w:rsid w:val="00C60C2F"/>
    <w:rsid w:val="00DA36AF"/>
    <w:rsid w:val="00DC1453"/>
    <w:rsid w:val="00E618DA"/>
    <w:rsid w:val="00E61C66"/>
    <w:rsid w:val="00E6707E"/>
    <w:rsid w:val="00E91174"/>
    <w:rsid w:val="00ED0B90"/>
    <w:rsid w:val="00FB012F"/>
    <w:rsid w:val="00FF575F"/>
    <w:rsid w:val="01664634"/>
    <w:rsid w:val="12CD3921"/>
    <w:rsid w:val="164675C4"/>
    <w:rsid w:val="16B009DD"/>
    <w:rsid w:val="204F6795"/>
    <w:rsid w:val="22CB4AA7"/>
    <w:rsid w:val="24DC34C2"/>
    <w:rsid w:val="27B37F8A"/>
    <w:rsid w:val="2B327F8D"/>
    <w:rsid w:val="2DF56800"/>
    <w:rsid w:val="2F97506E"/>
    <w:rsid w:val="30311CF3"/>
    <w:rsid w:val="39B07494"/>
    <w:rsid w:val="3CA43033"/>
    <w:rsid w:val="479F3A3A"/>
    <w:rsid w:val="4B756FF6"/>
    <w:rsid w:val="563B1E7C"/>
    <w:rsid w:val="5E32273B"/>
    <w:rsid w:val="6B8B106E"/>
    <w:rsid w:val="6D530D3C"/>
    <w:rsid w:val="6F9E72BF"/>
    <w:rsid w:val="71683AB9"/>
    <w:rsid w:val="73B70D8F"/>
    <w:rsid w:val="79593CF4"/>
    <w:rsid w:val="7A1D36FB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35CE074"/>
  <w15:docId w15:val="{7D2E1CD6-BB2F-4917-9F5B-6879DA06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semiHidden="1" w:uiPriority="99" w:unhideWhenUsed="1" w:qFormat="1"/>
    <w:lsdException w:name="Subtitle" w:qFormat="1"/>
    <w:lsdException w:name="Body Text First Indent 2" w:semiHidden="1" w:uiPriority="99" w:unhideWhenUsed="1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20">
    <w:name w:val="heading 2"/>
    <w:basedOn w:val="a"/>
    <w:next w:val="a"/>
    <w:link w:val="21"/>
    <w:uiPriority w:val="9"/>
    <w:qFormat/>
    <w:pPr>
      <w:widowControl/>
      <w:spacing w:before="240" w:after="240"/>
      <w:jc w:val="left"/>
      <w:outlineLvl w:val="1"/>
    </w:pPr>
    <w:rPr>
      <w:rFonts w:ascii="宋体" w:eastAsia="黑体" w:hAnsi="宋体" w:cs="宋体"/>
      <w:b/>
      <w:bCs/>
      <w:kern w:val="0"/>
      <w:sz w:val="3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semiHidden/>
    <w:unhideWhenUsed/>
    <w:qFormat/>
    <w:pPr>
      <w:ind w:firstLineChars="200" w:firstLine="420"/>
    </w:p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  <w:rPr>
      <w:rFonts w:eastAsia="宋体"/>
      <w:sz w:val="2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296"/>
      </w:tabs>
      <w:spacing w:beforeLines="50" w:before="163" w:afterLines="50" w:after="163"/>
      <w:ind w:leftChars="200" w:left="480"/>
    </w:pPr>
    <w:rPr>
      <w:rFonts w:eastAsia="宋体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黑体" w:hAnsiTheme="minorHAnsi" w:cstheme="minorBidi"/>
      <w:b/>
      <w:bCs/>
      <w:kern w:val="44"/>
      <w:sz w:val="32"/>
      <w:szCs w:val="44"/>
    </w:rPr>
  </w:style>
  <w:style w:type="character" w:customStyle="1" w:styleId="21">
    <w:name w:val="标题 2 字符"/>
    <w:basedOn w:val="a0"/>
    <w:link w:val="20"/>
    <w:uiPriority w:val="9"/>
    <w:qFormat/>
    <w:rPr>
      <w:rFonts w:ascii="宋体" w:eastAsia="黑体" w:hAnsi="宋体" w:cs="宋体"/>
      <w:b/>
      <w:bCs/>
      <w:sz w:val="30"/>
      <w:szCs w:val="36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a7">
    <w:name w:val="页眉 字符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5">
    <w:name w:val="页脚 字符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2E4CB6-7B79-4BBA-8E97-62AF75343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刘晓杰</cp:lastModifiedBy>
  <cp:revision>19</cp:revision>
  <cp:lastPrinted>2019-07-25T01:59:00Z</cp:lastPrinted>
  <dcterms:created xsi:type="dcterms:W3CDTF">2014-10-29T12:08:00Z</dcterms:created>
  <dcterms:modified xsi:type="dcterms:W3CDTF">2022-08-25T03:49:00Z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A521AEB43A064F1F83F23BF5A8601990</vt:lpwstr>
  </property>
</Properties>
</file>