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1：</w:t>
      </w:r>
      <w:bookmarkStart w:id="0" w:name="_GoBack"/>
      <w:bookmarkEnd w:id="0"/>
    </w:p>
    <w:p>
      <w:pPr>
        <w:spacing w:line="600" w:lineRule="exact"/>
        <w:jc w:val="center"/>
        <w:rPr>
          <w:rFonts w:hint="eastAsia" w:ascii="方正小标宋简体" w:hAnsi="Times New Roman" w:eastAsia="方正小标宋简体" w:cs="微软雅黑"/>
          <w:sz w:val="48"/>
          <w:szCs w:val="48"/>
          <w:lang w:eastAsia="zh-CN"/>
        </w:rPr>
      </w:pPr>
      <w:r>
        <w:rPr>
          <w:rFonts w:hint="eastAsia" w:ascii="方正小标宋简体" w:hAnsi="Times New Roman" w:eastAsia="方正小标宋简体" w:cs="微软雅黑"/>
          <w:sz w:val="48"/>
          <w:szCs w:val="48"/>
          <w:lang w:eastAsia="zh-CN"/>
        </w:rPr>
        <w:t>郑州商学院</w:t>
      </w:r>
    </w:p>
    <w:p>
      <w:pPr>
        <w:spacing w:line="600" w:lineRule="exact"/>
        <w:jc w:val="center"/>
        <w:rPr>
          <w:rFonts w:hint="eastAsia" w:ascii="方正小标宋简体" w:hAnsi="Times New Roman" w:eastAsia="方正小标宋简体" w:cs="微软雅黑"/>
          <w:sz w:val="48"/>
          <w:szCs w:val="48"/>
        </w:rPr>
      </w:pPr>
      <w:r>
        <w:rPr>
          <w:rFonts w:hint="eastAsia" w:ascii="方正小标宋简体" w:hAnsi="Times New Roman" w:eastAsia="方正小标宋简体" w:cs="微软雅黑"/>
          <w:sz w:val="48"/>
          <w:szCs w:val="48"/>
        </w:rPr>
        <w:t>教育教学改革研究项目</w:t>
      </w:r>
      <w:r>
        <w:rPr>
          <w:rFonts w:hint="eastAsia" w:ascii="方正小标宋简体" w:hAnsi="Times New Roman" w:eastAsia="方正小标宋简体" w:cs="微软雅黑"/>
          <w:sz w:val="48"/>
          <w:szCs w:val="48"/>
          <w:lang w:eastAsia="zh-CN"/>
        </w:rPr>
        <w:t>选题</w:t>
      </w:r>
      <w:r>
        <w:rPr>
          <w:rFonts w:hint="eastAsia" w:ascii="方正小标宋简体" w:hAnsi="Times New Roman" w:eastAsia="方正小标宋简体" w:cs="微软雅黑"/>
          <w:sz w:val="48"/>
          <w:szCs w:val="48"/>
        </w:rPr>
        <w:t>指南</w:t>
      </w:r>
    </w:p>
    <w:p>
      <w:pPr>
        <w:spacing w:line="300" w:lineRule="exact"/>
        <w:jc w:val="center"/>
        <w:rPr>
          <w:rFonts w:hint="eastAsia" w:ascii="黑体" w:hAnsi="黑体" w:eastAsia="黑体" w:cs="黑体"/>
          <w:b/>
          <w:sz w:val="32"/>
          <w:szCs w:val="28"/>
        </w:rPr>
      </w:pP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一、选题说明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选题</w:t>
      </w:r>
      <w:r>
        <w:rPr>
          <w:rFonts w:hint="eastAsia" w:ascii="仿宋" w:hAnsi="仿宋" w:eastAsia="仿宋" w:cs="仿宋"/>
          <w:sz w:val="32"/>
          <w:szCs w:val="32"/>
        </w:rPr>
        <w:t>指南中所列条目均为该类选题的最大涵义，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可以不作为</w:t>
      </w:r>
      <w:r>
        <w:rPr>
          <w:rFonts w:hint="eastAsia" w:ascii="仿宋" w:hAnsi="仿宋" w:eastAsia="仿宋" w:cs="仿宋"/>
          <w:sz w:val="32"/>
          <w:szCs w:val="32"/>
        </w:rPr>
        <w:t>具体的项目名称，申报者应根据实际情况拟定具体研究项目名称。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选题指南</w:t>
      </w:r>
      <w:r>
        <w:rPr>
          <w:rFonts w:hint="eastAsia" w:ascii="仿宋" w:hAnsi="仿宋" w:eastAsia="仿宋" w:cs="仿宋"/>
          <w:sz w:val="32"/>
          <w:szCs w:val="32"/>
        </w:rPr>
        <w:t>仅供参考，指南之外的选题，若有较强的研究价值和现实意义，也可自拟课题题目进行申报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，但必须充分体现教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革与实践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课题研究的应用性、实践性特征。</w:t>
      </w:r>
    </w:p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选题参考</w:t>
      </w:r>
    </w:p>
    <w:p>
      <w:pPr>
        <w:numPr>
          <w:ilvl w:val="0"/>
          <w:numId w:val="0"/>
        </w:numPr>
        <w:ind w:firstLine="643" w:firstLineChars="200"/>
        <w:rPr>
          <w:rFonts w:hint="eastAsia" w:ascii="楷体" w:hAnsi="楷体" w:eastAsia="楷体" w:cs="楷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>综合研究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本类选题侧重于从宏观战略高度研究教育教学改革的重大问题，为深化教学改革，加强教学基本建设，提高人才培养质量提供政策建议和条件支持。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1-1.发挥高等教育在教育强国、教育强省建设中的龙头作用研究与实践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1-2.服务国家创新高地建设的高校人才培养体系研究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1-3.河南省高等教育学校布局、学科学院、专业结构调整优化研究与实践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1-4.高校治理体系和治理能力现代化建设研究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.全面深化高等教育教学综合改革的研究与实践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.提升高等教育教学质量关键问题的研究与实践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.增强高等学校教育教学核心竞争力的研究与实践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.高等学校办学定位及特色办学的研究与实践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.高等教育人才培养目标定位及质量标准体系的研究与实践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1-10</w:t>
      </w:r>
      <w:r>
        <w:rPr>
          <w:rFonts w:hint="eastAsia" w:ascii="仿宋" w:hAnsi="仿宋" w:eastAsia="仿宋" w:cs="仿宋"/>
          <w:sz w:val="32"/>
          <w:szCs w:val="32"/>
        </w:rPr>
        <w:t>.高等学校创新教学质量监控体系和保障机制的研究与实践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1-11</w:t>
      </w:r>
      <w:r>
        <w:rPr>
          <w:rFonts w:hint="eastAsia" w:ascii="仿宋" w:hAnsi="仿宋" w:eastAsia="仿宋" w:cs="仿宋"/>
          <w:sz w:val="32"/>
          <w:szCs w:val="32"/>
        </w:rPr>
        <w:t>.适应多样化人才培养需要的教学管理模式和运行机制的研究与实践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1-12</w:t>
      </w:r>
      <w:r>
        <w:rPr>
          <w:rFonts w:hint="eastAsia" w:ascii="仿宋" w:hAnsi="仿宋" w:eastAsia="仿宋" w:cs="仿宋"/>
          <w:sz w:val="32"/>
          <w:szCs w:val="32"/>
        </w:rPr>
        <w:t>.优质教学资源共建共享机制的研究与实践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1-1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.高等学校高层次人才队伍建设的研究与实践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1-1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.教师教学能力提升方式及评估机制的研究与实践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1-1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.高等学校加强大学生综合素质的研究与实践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1-1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教育信息化</w:t>
      </w:r>
      <w:r>
        <w:rPr>
          <w:rFonts w:hint="eastAsia" w:ascii="仿宋" w:hAnsi="仿宋" w:eastAsia="仿宋" w:cs="仿宋"/>
          <w:sz w:val="32"/>
          <w:szCs w:val="32"/>
        </w:rPr>
        <w:t>在教育教学中的应用研究与实践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ind w:firstLine="643" w:firstLineChars="200"/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>人才培养模式改革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本类选题侧重于对人才培养模式改革和专业建设的研究与实践，方案应突出创新特色，具有可操作性和推广价值，注重学生创新创业能力的培养。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2-1.基于OBE理念的应用型人才培养模式改革研究与实践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2-2.基于OBE理念的本科人才培养方案/教学大纲优化探索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2-3.基于OBE理念的课堂教学改革模式研究与实践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2-4.OBE理念下高校课程教育教学模式改革研究与实践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2-5.OBE理念下高校课程考核评价体系研究与实践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2-6.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高校多元化人才培养体系研究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2-7.高校分层分类教学改革范式研究与实践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2-8.高校应然课程体系教学改革范式研究与实践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2-9.高校大学英语教学改革范式研究与实践</w:t>
      </w:r>
    </w:p>
    <w:p>
      <w:pPr>
        <w:ind w:firstLine="640" w:firstLineChars="200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2-10.高校大学体育教学改革范式研究与实践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2-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11.“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六卓越一拔尖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创新人才培养模式的研究与实践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2-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.“新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商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科”人才培养模式改革的研究与实践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2-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.“新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工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科”人才培养模式改革的研究与实践</w:t>
      </w:r>
    </w:p>
    <w:p>
      <w:pPr>
        <w:ind w:firstLine="640" w:firstLineChars="200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2-14.交叉学科人才与创新性人才培养模式探索与研究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pacing w:val="-1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2-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.</w:t>
      </w:r>
      <w:r>
        <w:rPr>
          <w:rFonts w:hint="eastAsia" w:ascii="仿宋" w:hAnsi="仿宋" w:eastAsia="仿宋" w:cs="仿宋"/>
          <w:color w:val="000000"/>
          <w:spacing w:val="-10"/>
          <w:sz w:val="32"/>
          <w:szCs w:val="32"/>
        </w:rPr>
        <w:t>通识教育与专业教育融合人才培养模式的研究与实践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2-1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.跨学院、跨学科、跨专业的人才培养模式研究与实践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</w:p>
    <w:p>
      <w:pPr>
        <w:ind w:firstLine="643" w:firstLineChars="200"/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lang w:val="en-US" w:eastAsia="zh-CN"/>
        </w:rPr>
        <w:t>三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lang w:val="en-US" w:eastAsia="zh-CN"/>
        </w:rPr>
        <w:t>学科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>专业建设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本类选题侧重于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学科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专业建设的研究与实践，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研究目的在于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进一步规范学校专业建设和管理，促进专业规模、结构、质量综合协调发展，调整优化专业结构，持续打造商科特色鲜明的学科专业结构布局。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3-1.基础学科拔尖创新人才培养机制研究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3-2.跨学科协同育人模式与实践研究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3-3.学科交叉融合培养复合型人才实践研究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3-4.基于产学研合作的基础学科创新人才培养模式研究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3-5.基于OBE理念的基础学科人才培养目标达成度评价研究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-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.高等学校实施一流本科专业建设的研究与实践</w:t>
      </w:r>
    </w:p>
    <w:p>
      <w:pPr>
        <w:ind w:firstLine="640" w:firstLineChars="200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3-7.专业硕士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学位点建设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研究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探索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与实践</w:t>
      </w:r>
    </w:p>
    <w:p>
      <w:pPr>
        <w:ind w:firstLine="640" w:firstLineChars="200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3-8.河南省急需特需本科专业建设的研究与实践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-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兴</w:t>
      </w:r>
      <w:r>
        <w:rPr>
          <w:rFonts w:hint="eastAsia" w:ascii="仿宋" w:hAnsi="仿宋" w:eastAsia="仿宋" w:cs="仿宋"/>
          <w:sz w:val="32"/>
          <w:szCs w:val="32"/>
        </w:rPr>
        <w:t>产业背景下传统专业升级改造路径探索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-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.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商科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专业建设核心要素的研究与实践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-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.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商科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专业认证、专业评估关键问题的研究与实践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-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.提升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商科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专业服务区域社会、经济、文化发展能力研究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-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.专业设置、建设路径、结构优化与培养目标定位研究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-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.专业预警与动态调整机制研究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-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15.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高校学科专业评价现状与学科专业建设评价指标体系研究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3-16.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高校专业协同共建机制研究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3-17.商科特色专业集群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与地方经济发展适应性研究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lang w:val="en-US" w:eastAsia="zh-CN"/>
        </w:rPr>
        <w:t>四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>课程与教材改革</w:t>
      </w:r>
    </w:p>
    <w:p>
      <w:pPr>
        <w:ind w:firstLine="616" w:firstLineChars="200"/>
        <w:rPr>
          <w:rFonts w:hint="eastAsia" w:ascii="仿宋" w:hAnsi="仿宋" w:eastAsia="仿宋" w:cs="仿宋"/>
          <w:color w:val="000000"/>
          <w:spacing w:val="-6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-6"/>
          <w:sz w:val="32"/>
          <w:szCs w:val="32"/>
        </w:rPr>
        <w:t>本类选题侧重于课程体系与教学内容的改革，注重整体设计与优化，将前沿科技成果融入课堂教学，利用信息技术提升课程质量，提高大学生综合素质和创新创业能力。</w:t>
      </w:r>
    </w:p>
    <w:p>
      <w:pPr>
        <w:ind w:firstLine="616" w:firstLineChars="200"/>
        <w:rPr>
          <w:rFonts w:hint="eastAsia" w:ascii="仿宋" w:hAnsi="仿宋" w:eastAsia="仿宋" w:cs="仿宋"/>
          <w:color w:val="000000"/>
          <w:spacing w:val="-6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-6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pacing w:val="-6"/>
          <w:sz w:val="32"/>
          <w:szCs w:val="32"/>
        </w:rPr>
        <w:t>-1.课程准入、建设、评估与淘汰机制的研究与实践</w:t>
      </w:r>
    </w:p>
    <w:p>
      <w:pPr>
        <w:ind w:firstLine="616" w:firstLineChars="200"/>
        <w:rPr>
          <w:rFonts w:hint="eastAsia" w:ascii="仿宋" w:hAnsi="仿宋" w:eastAsia="仿宋" w:cs="仿宋"/>
          <w:color w:val="000000"/>
          <w:spacing w:val="-6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pacing w:val="-6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pacing w:val="-6"/>
          <w:sz w:val="32"/>
          <w:szCs w:val="32"/>
        </w:rPr>
        <w:t>-</w:t>
      </w:r>
      <w:r>
        <w:rPr>
          <w:rFonts w:hint="eastAsia" w:ascii="仿宋" w:hAnsi="仿宋" w:eastAsia="仿宋" w:cs="仿宋"/>
          <w:color w:val="000000"/>
          <w:spacing w:val="-6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pacing w:val="-6"/>
          <w:sz w:val="32"/>
          <w:szCs w:val="32"/>
        </w:rPr>
        <w:t>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新媒介时代高校思想政治理论课教育教学创新研究</w:t>
      </w:r>
    </w:p>
    <w:p>
      <w:pPr>
        <w:ind w:firstLine="616" w:firstLineChars="200"/>
        <w:rPr>
          <w:rFonts w:hint="eastAsia" w:ascii="仿宋" w:hAnsi="仿宋" w:eastAsia="仿宋" w:cs="仿宋"/>
          <w:color w:val="000000"/>
          <w:spacing w:val="-6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-6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pacing w:val="-6"/>
          <w:sz w:val="32"/>
          <w:szCs w:val="32"/>
        </w:rPr>
        <w:t>-</w:t>
      </w:r>
      <w:r>
        <w:rPr>
          <w:rFonts w:hint="eastAsia" w:ascii="仿宋" w:hAnsi="仿宋" w:eastAsia="仿宋" w:cs="仿宋"/>
          <w:color w:val="000000"/>
          <w:spacing w:val="-6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pacing w:val="-6"/>
          <w:sz w:val="32"/>
          <w:szCs w:val="32"/>
        </w:rPr>
        <w:t>.创新创业教育课程体系建设的研究与实践</w:t>
      </w:r>
    </w:p>
    <w:p>
      <w:pPr>
        <w:ind w:firstLine="616" w:firstLineChars="200"/>
        <w:rPr>
          <w:rFonts w:hint="eastAsia" w:ascii="仿宋" w:hAnsi="仿宋" w:eastAsia="仿宋" w:cs="仿宋"/>
          <w:color w:val="000000"/>
          <w:spacing w:val="-6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-6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pacing w:val="-6"/>
          <w:sz w:val="32"/>
          <w:szCs w:val="32"/>
        </w:rPr>
        <w:t>-</w:t>
      </w:r>
      <w:r>
        <w:rPr>
          <w:rFonts w:hint="eastAsia" w:ascii="仿宋" w:hAnsi="仿宋" w:eastAsia="仿宋" w:cs="仿宋"/>
          <w:color w:val="000000"/>
          <w:spacing w:val="-6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pacing w:val="-6"/>
          <w:sz w:val="32"/>
          <w:szCs w:val="32"/>
        </w:rPr>
        <w:t>.各</w:t>
      </w:r>
      <w:r>
        <w:rPr>
          <w:rFonts w:hint="eastAsia" w:ascii="仿宋" w:hAnsi="仿宋" w:eastAsia="仿宋" w:cs="仿宋"/>
          <w:color w:val="000000"/>
          <w:spacing w:val="-10"/>
          <w:sz w:val="32"/>
          <w:szCs w:val="32"/>
        </w:rPr>
        <w:t>专业课程体系与教学内容整体优化的研究与实践</w:t>
      </w:r>
    </w:p>
    <w:p>
      <w:pPr>
        <w:ind w:firstLine="616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-6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pacing w:val="-6"/>
          <w:sz w:val="32"/>
          <w:szCs w:val="32"/>
        </w:rPr>
        <w:t>-</w:t>
      </w:r>
      <w:r>
        <w:rPr>
          <w:rFonts w:hint="eastAsia" w:ascii="仿宋" w:hAnsi="仿宋" w:eastAsia="仿宋" w:cs="仿宋"/>
          <w:color w:val="000000"/>
          <w:spacing w:val="-6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pacing w:val="-6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课程内涵建设与水平提升路径探索</w:t>
      </w:r>
    </w:p>
    <w:p>
      <w:pPr>
        <w:ind w:firstLine="616" w:firstLineChars="200"/>
        <w:rPr>
          <w:rFonts w:hint="eastAsia" w:ascii="仿宋" w:hAnsi="仿宋" w:eastAsia="仿宋" w:cs="仿宋"/>
          <w:color w:val="000000"/>
          <w:spacing w:val="-6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-6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pacing w:val="-6"/>
          <w:sz w:val="32"/>
          <w:szCs w:val="32"/>
        </w:rPr>
        <w:t>-</w:t>
      </w:r>
      <w:r>
        <w:rPr>
          <w:rFonts w:hint="eastAsia" w:ascii="仿宋" w:hAnsi="仿宋" w:eastAsia="仿宋" w:cs="仿宋"/>
          <w:color w:val="000000"/>
          <w:spacing w:val="-6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pacing w:val="-6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一流课程（线上课程、线下课程、混合式课程、虚拟仿真课程、社会实践课程）建设探索</w:t>
      </w:r>
    </w:p>
    <w:p>
      <w:pPr>
        <w:ind w:left="576"/>
        <w:rPr>
          <w:rFonts w:hint="eastAsia" w:ascii="仿宋" w:hAnsi="仿宋" w:eastAsia="仿宋" w:cs="仿宋"/>
          <w:color w:val="000000"/>
          <w:spacing w:val="-6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-6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pacing w:val="-6"/>
          <w:sz w:val="32"/>
          <w:szCs w:val="32"/>
        </w:rPr>
        <w:t>-</w:t>
      </w:r>
      <w:r>
        <w:rPr>
          <w:rFonts w:hint="eastAsia" w:ascii="仿宋" w:hAnsi="仿宋" w:eastAsia="仿宋" w:cs="仿宋"/>
          <w:color w:val="000000"/>
          <w:spacing w:val="-6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color w:val="000000"/>
          <w:spacing w:val="-6"/>
          <w:sz w:val="32"/>
          <w:szCs w:val="32"/>
        </w:rPr>
        <w:t>.线上线下混合式“金课”的研究与实践</w:t>
      </w:r>
    </w:p>
    <w:p>
      <w:pPr>
        <w:ind w:firstLine="616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-6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pacing w:val="-6"/>
          <w:sz w:val="32"/>
          <w:szCs w:val="32"/>
        </w:rPr>
        <w:t>-</w:t>
      </w:r>
      <w:r>
        <w:rPr>
          <w:rFonts w:hint="eastAsia" w:ascii="仿宋" w:hAnsi="仿宋" w:eastAsia="仿宋" w:cs="仿宋"/>
          <w:color w:val="000000"/>
          <w:spacing w:val="-6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color w:val="000000"/>
          <w:spacing w:val="-6"/>
          <w:sz w:val="32"/>
          <w:szCs w:val="32"/>
        </w:rPr>
        <w:t>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适应复合型人才培养的学科交叉课程群建设研究</w:t>
      </w:r>
    </w:p>
    <w:p>
      <w:pPr>
        <w:ind w:firstLine="616" w:firstLineChars="200"/>
        <w:rPr>
          <w:rFonts w:hint="eastAsia" w:ascii="仿宋" w:hAnsi="仿宋" w:eastAsia="仿宋" w:cs="仿宋"/>
          <w:color w:val="000000"/>
          <w:spacing w:val="-6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-6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pacing w:val="-6"/>
          <w:sz w:val="32"/>
          <w:szCs w:val="32"/>
        </w:rPr>
        <w:t>-</w:t>
      </w:r>
      <w:r>
        <w:rPr>
          <w:rFonts w:hint="eastAsia" w:ascii="仿宋" w:hAnsi="仿宋" w:eastAsia="仿宋" w:cs="仿宋"/>
          <w:color w:val="000000"/>
          <w:spacing w:val="-6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spacing w:val="-6"/>
          <w:sz w:val="32"/>
          <w:szCs w:val="32"/>
        </w:rPr>
        <w:t>.产教融合下“课赛创”相结合的应用型课程研究</w:t>
      </w:r>
    </w:p>
    <w:p>
      <w:pPr>
        <w:ind w:firstLine="616" w:firstLineChars="200"/>
        <w:rPr>
          <w:rFonts w:hint="eastAsia" w:ascii="仿宋" w:hAnsi="仿宋" w:eastAsia="仿宋" w:cs="仿宋"/>
          <w:color w:val="000000"/>
          <w:spacing w:val="-6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-6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pacing w:val="-6"/>
          <w:sz w:val="32"/>
          <w:szCs w:val="32"/>
        </w:rPr>
        <w:t>-</w:t>
      </w:r>
      <w:r>
        <w:rPr>
          <w:rFonts w:hint="eastAsia" w:ascii="仿宋" w:hAnsi="仿宋" w:eastAsia="仿宋" w:cs="仿宋"/>
          <w:color w:val="000000"/>
          <w:spacing w:val="-6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color w:val="000000"/>
          <w:spacing w:val="-6"/>
          <w:sz w:val="32"/>
          <w:szCs w:val="32"/>
        </w:rPr>
        <w:t>.高校新形态教材与资源建设的研究与实践</w:t>
      </w:r>
    </w:p>
    <w:p>
      <w:pPr>
        <w:ind w:firstLine="616" w:firstLineChars="200"/>
        <w:rPr>
          <w:rFonts w:hint="eastAsia" w:ascii="仿宋" w:hAnsi="仿宋" w:eastAsia="仿宋" w:cs="仿宋"/>
          <w:color w:val="000000"/>
          <w:spacing w:val="-6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-6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pacing w:val="-6"/>
          <w:sz w:val="32"/>
          <w:szCs w:val="32"/>
        </w:rPr>
        <w:t>-</w:t>
      </w:r>
      <w:r>
        <w:rPr>
          <w:rFonts w:hint="eastAsia" w:ascii="仿宋" w:hAnsi="仿宋" w:eastAsia="仿宋" w:cs="仿宋"/>
          <w:color w:val="000000"/>
          <w:spacing w:val="-6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color w:val="000000"/>
          <w:spacing w:val="-6"/>
          <w:sz w:val="32"/>
          <w:szCs w:val="32"/>
        </w:rPr>
        <w:t>.数字化优质教学资源共建共享与协同创新机制的研究与实践。</w:t>
      </w:r>
    </w:p>
    <w:p>
      <w:pPr>
        <w:ind w:firstLine="643" w:firstLineChars="200"/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lang w:val="en-US" w:eastAsia="zh-CN"/>
        </w:rPr>
        <w:t>五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>实践教学改革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本类选题侧重于改革和完善现有实践教学体系，强化实践教学环节，保障实践教学质量，提高学生的实践动手能力。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-1.健全实践（实验）教学质量保障机制的研究与实践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pacing w:val="-6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-2.各专业实践（实验）教学内容改革的研究与实践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pacing w:val="-6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-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实习实训模式改革与实践（虚拟仿真、模拟实训与现场实践相结合等多种模式）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-4.虚拟仿真实验教学中心和平台建设与运行机制的研究与实践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-5.高校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实验室（实验教学示范中心）、实训基地建设运行机制与管理模式的研究与实践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-6.高等学校毕业设计（论文）质量保障的研究与实践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-7.大学生创新创业教育方法与实践体系的研究与实践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-8.高等学校实践（实验）教学质量评价体系的研究与实践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-9.创新创业人才培养质量标准的研究与实践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-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.基于“双协同育人”理念的现代产业学院建设与实践</w:t>
      </w:r>
    </w:p>
    <w:p>
      <w:pPr>
        <w:ind w:left="636" w:leftChars="212" w:firstLine="0" w:firstLineChars="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-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.以优化应用型人才培养模式为目标，共建实践类</w:t>
      </w:r>
    </w:p>
    <w:p>
      <w:pPr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课程、教材路径研究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-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.产业学院、行业学院、未来技术学院建设路径探索研究。</w:t>
      </w:r>
    </w:p>
    <w:p>
      <w:pPr>
        <w:ind w:firstLine="643" w:firstLineChars="200"/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lang w:val="en-US" w:eastAsia="zh-CN"/>
        </w:rPr>
        <w:t>六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>教学手段与教学方法改革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本类选题侧重于有效利用现有教学资源，应用现代信息技术，改革传统教学方法和教学手段，提高教师的教学水平和教学能力。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6-1.高等教育教学数字化体系研究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6-2.信息技术与教育教学深度融合研究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6-3.虚拟仿真教学实验、课程思政数字化资源库、教学案例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库、人才培养教学资源库等教学资源平台建设与管理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-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.基于现代信息技术的课堂教学模式改革的研究与实践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-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.各类基础课程教学手段和教学方法改革的研究与实践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-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.以学生为中心的教学评价体系研究与实践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pacing w:val="-1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-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.网络</w:t>
      </w:r>
      <w:r>
        <w:rPr>
          <w:rFonts w:hint="eastAsia" w:ascii="仿宋" w:hAnsi="仿宋" w:eastAsia="仿宋" w:cs="仿宋"/>
          <w:color w:val="000000"/>
          <w:spacing w:val="-10"/>
          <w:sz w:val="32"/>
          <w:szCs w:val="32"/>
        </w:rPr>
        <w:t>环境下学生自主学习能力培养与评价的研究与实践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-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.大学探究式、讨论式、启发式、项目式教学方法的研究与实践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-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.大学“双语教学”方式方法改革的研究与实践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6-10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.各类课程考核评价改革的研究与实践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-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.基于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新媒体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环境的学习模式研究与实践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6-12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.微课在教学中的应用研究与实践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6-13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.基于智慧课堂师生互动的教学改革研究与实践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</w:p>
    <w:p>
      <w:pPr>
        <w:ind w:firstLine="643" w:firstLineChars="200"/>
        <w:rPr>
          <w:rFonts w:hint="eastAsia" w:ascii="楷体" w:hAnsi="楷体" w:eastAsia="楷体" w:cs="楷体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lang w:eastAsia="zh-CN"/>
        </w:rPr>
        <w:t>（七）教师发展改革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本类选题侧重于加强教师教师服务、教师发展，提高教师的业务能力和教学水平。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7-1.教学团队建设与优秀教学团队形成机制研究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7-2.基层教学组织建设研究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7-3.高校教师教学能力、实践能力提升方式与途径研究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7-4.高校教师发展中心建设与中青年教师培训研究与实践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7-5.完善教授为本科生授课的机制研究与实践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-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.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民办高校教师思想政治工作创新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7-7.高校教师课程思政育人能力提升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7-8.高校教师智慧教学素养提升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7-9.民办高校青年教师教学创新力提升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7-10.民办高校卓越教师培养模式创新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7-11.民办高校教师培训模式创新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7-12.时代背景下民办高校教师发展的机遇与挑战</w:t>
      </w:r>
    </w:p>
    <w:p>
      <w:pPr>
        <w:ind w:firstLine="643" w:firstLineChars="200"/>
        <w:rPr>
          <w:rFonts w:hint="default" w:ascii="楷体" w:hAnsi="楷体" w:eastAsia="楷体" w:cs="楷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lang w:val="en-US" w:eastAsia="zh-CN"/>
        </w:rPr>
        <w:t>（八）创新创业教育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7-1.创新创业教育课程体系建设与实践研究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7-2.创新创业教育融入专业教育的路径与方法研究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7-3.创新创业教育实践平台建设与管理模式研究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7-4.创新创业教育师资队伍建设与实践研究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7-5.基于学科竞赛的创新创业人才培养机制研究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sectPr>
      <w:footerReference r:id="rId3" w:type="default"/>
      <w:pgSz w:w="11906" w:h="16838"/>
      <w:pgMar w:top="1440" w:right="1519" w:bottom="1440" w:left="1576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2ZjBlMDNjMGVlYmQ5NDQ1M2QwNWFmMzY0MWQ1OTYifQ=="/>
  </w:docVars>
  <w:rsids>
    <w:rsidRoot w:val="31CD2D54"/>
    <w:rsid w:val="020B5B51"/>
    <w:rsid w:val="05595BD6"/>
    <w:rsid w:val="072670AF"/>
    <w:rsid w:val="0ADF3032"/>
    <w:rsid w:val="110F0088"/>
    <w:rsid w:val="11317B11"/>
    <w:rsid w:val="15D71825"/>
    <w:rsid w:val="17B14EDF"/>
    <w:rsid w:val="1A1E7181"/>
    <w:rsid w:val="1B96450C"/>
    <w:rsid w:val="1BFD36A5"/>
    <w:rsid w:val="1E7E1A8F"/>
    <w:rsid w:val="23826870"/>
    <w:rsid w:val="26E83553"/>
    <w:rsid w:val="28486C88"/>
    <w:rsid w:val="2E5363CC"/>
    <w:rsid w:val="2EB3480F"/>
    <w:rsid w:val="2EE13AA5"/>
    <w:rsid w:val="2F631577"/>
    <w:rsid w:val="2FA3416D"/>
    <w:rsid w:val="31610D0C"/>
    <w:rsid w:val="31CD2D54"/>
    <w:rsid w:val="329D2012"/>
    <w:rsid w:val="32A561DC"/>
    <w:rsid w:val="3618542C"/>
    <w:rsid w:val="362F0DE9"/>
    <w:rsid w:val="38D67E96"/>
    <w:rsid w:val="38E228B3"/>
    <w:rsid w:val="38FB752D"/>
    <w:rsid w:val="3ABF7459"/>
    <w:rsid w:val="3C427ADD"/>
    <w:rsid w:val="3D2E6EA5"/>
    <w:rsid w:val="3E8514B8"/>
    <w:rsid w:val="43873B38"/>
    <w:rsid w:val="457E36C4"/>
    <w:rsid w:val="476E6C0F"/>
    <w:rsid w:val="498D40EA"/>
    <w:rsid w:val="4AD55B40"/>
    <w:rsid w:val="4B0B751E"/>
    <w:rsid w:val="4E6A73C2"/>
    <w:rsid w:val="4EB7334A"/>
    <w:rsid w:val="52881262"/>
    <w:rsid w:val="529E7801"/>
    <w:rsid w:val="53D31BEB"/>
    <w:rsid w:val="54794091"/>
    <w:rsid w:val="551105AD"/>
    <w:rsid w:val="57942A03"/>
    <w:rsid w:val="59ED2DFD"/>
    <w:rsid w:val="5A490781"/>
    <w:rsid w:val="5CA7449A"/>
    <w:rsid w:val="5F1818FD"/>
    <w:rsid w:val="616749A3"/>
    <w:rsid w:val="61BA27D8"/>
    <w:rsid w:val="652D7A1D"/>
    <w:rsid w:val="65C043C0"/>
    <w:rsid w:val="65D71D66"/>
    <w:rsid w:val="697B5764"/>
    <w:rsid w:val="6A835472"/>
    <w:rsid w:val="70C745CA"/>
    <w:rsid w:val="7144103F"/>
    <w:rsid w:val="72784D52"/>
    <w:rsid w:val="739867A6"/>
    <w:rsid w:val="77637BB6"/>
    <w:rsid w:val="7787404E"/>
    <w:rsid w:val="7A585C63"/>
    <w:rsid w:val="7A747736"/>
    <w:rsid w:val="7A8F54C5"/>
    <w:rsid w:val="7B3246E5"/>
    <w:rsid w:val="7B8E1E66"/>
    <w:rsid w:val="7BB15B7A"/>
    <w:rsid w:val="7C6B6EC5"/>
    <w:rsid w:val="7E44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0"/>
      <w:szCs w:val="30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2425</Words>
  <Characters>2682</Characters>
  <Lines>0</Lines>
  <Paragraphs>0</Paragraphs>
  <TotalTime>2</TotalTime>
  <ScaleCrop>false</ScaleCrop>
  <LinksUpToDate>false</LinksUpToDate>
  <CharactersWithSpaces>2690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2022-09-14T07:03:00Z</dcterms:created>
  <dc:creator>吴静</dc:creator>
  <cp:lastModifiedBy>spr</cp:lastModifiedBy>
  <cp:lastPrinted>2024-01-18T03:25:37Z</cp:lastPrinted>
  <dcterms:modified xsi:type="dcterms:W3CDTF">2024-01-19T00:37:23Z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A889EEEF091B44139FCA9CA4D0B0DFE1</vt:lpwstr>
  </property>
</Properties>
</file>