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387E"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一：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</w:rPr>
        <w:t>课题指南</w:t>
      </w:r>
    </w:p>
    <w:p w14:paraId="58E620EF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5FC977FF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1.河南民办教育高质量发展战略研究</w:t>
      </w:r>
    </w:p>
    <w:p w14:paraId="3F3F8F8A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2.河南民办教育的社会责任研究</w:t>
      </w:r>
    </w:p>
    <w:p w14:paraId="1C185462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</w:t>
      </w:r>
      <w:r>
        <w:rPr>
          <w:rFonts w:ascii="Times New Roman" w:hAnsi="Times New Roman" w:eastAsia="仿宋_GB2312" w:cs="Times New Roman"/>
          <w:sz w:val="28"/>
          <w:szCs w:val="28"/>
        </w:rPr>
        <w:t>人工智能和教育深度融合研究</w:t>
      </w:r>
    </w:p>
    <w:p w14:paraId="332BF9F8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4.</w:t>
      </w:r>
      <w:r>
        <w:rPr>
          <w:rFonts w:ascii="Times New Roman" w:hAnsi="Times New Roman" w:eastAsia="仿宋_GB2312" w:cs="Times New Roman"/>
          <w:sz w:val="28"/>
          <w:szCs w:val="28"/>
        </w:rPr>
        <w:t>人口形势变化与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河南民办教育协调发展</w:t>
      </w:r>
      <w:r>
        <w:rPr>
          <w:rFonts w:ascii="Times New Roman" w:hAnsi="Times New Roman" w:eastAsia="仿宋_GB2312" w:cs="Times New Roman"/>
          <w:sz w:val="28"/>
          <w:szCs w:val="28"/>
        </w:rPr>
        <w:t>研究</w:t>
      </w:r>
    </w:p>
    <w:p w14:paraId="3392734A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5.河南民办</w:t>
      </w:r>
      <w:r>
        <w:rPr>
          <w:rFonts w:ascii="Times New Roman" w:hAnsi="Times New Roman" w:eastAsia="仿宋_GB2312" w:cs="Times New Roman"/>
          <w:sz w:val="28"/>
          <w:szCs w:val="28"/>
        </w:rPr>
        <w:t>高等教育协同促进经济社会高质量发展研究</w:t>
      </w:r>
    </w:p>
    <w:p w14:paraId="38ECFA09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6.河南民办教育的现代教育理念探索</w:t>
      </w:r>
    </w:p>
    <w:p w14:paraId="2FEC87E0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7.教育强省建设背景下深化教育评价改革研究</w:t>
      </w:r>
    </w:p>
    <w:p w14:paraId="10DD0E95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8.河南民办教育实践创新研究</w:t>
      </w:r>
    </w:p>
    <w:p w14:paraId="79FF35D7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9.河南民办教育的时代贡献</w:t>
      </w:r>
    </w:p>
    <w:p w14:paraId="72423358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10.弘扬教育家精神的河南实践</w:t>
      </w:r>
    </w:p>
    <w:p w14:paraId="7F8EA0C2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河南民办学校教师专业发展体系建设研究</w:t>
      </w:r>
    </w:p>
    <w:p w14:paraId="50FCCC46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面向产业需求的应用型高校课程体系构建的路径研究</w:t>
      </w:r>
    </w:p>
    <w:p w14:paraId="650E04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B1061"/>
    <w:rsid w:val="618B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2025-04-23T01:13:00Z</dcterms:created>
  <dc:creator>劉宁宁</dc:creator>
  <cp:lastModifiedBy>劉宁宁</cp:lastModifiedBy>
  <dcterms:modified xsi:type="dcterms:W3CDTF">2025-04-23T01:13:35Z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629CF13B86C84367AFD72B66A6817B86_11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